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04" w:rsidRPr="00E72253" w:rsidRDefault="00AA6F04" w:rsidP="00BC56C8">
      <w:pPr>
        <w:pStyle w:val="Nagwek2"/>
        <w:pBdr>
          <w:bottom w:val="single" w:sz="4" w:space="1" w:color="auto"/>
        </w:pBdr>
        <w:jc w:val="right"/>
        <w:rPr>
          <w:b/>
          <w:i/>
          <w:sz w:val="22"/>
          <w:szCs w:val="22"/>
        </w:rPr>
      </w:pPr>
      <w:r>
        <w:rPr>
          <w:i/>
          <w:sz w:val="22"/>
          <w:szCs w:val="22"/>
        </w:rPr>
        <w:t xml:space="preserve">Załącznik nr 1b do </w:t>
      </w:r>
      <w:r w:rsidR="00C313C4">
        <w:rPr>
          <w:i/>
          <w:sz w:val="22"/>
          <w:szCs w:val="22"/>
        </w:rPr>
        <w:t>SIWZ</w:t>
      </w:r>
    </w:p>
    <w:p w:rsidR="00AA6F04" w:rsidRPr="00DE201D" w:rsidRDefault="00AA6F04" w:rsidP="00F57C85">
      <w:pPr>
        <w:jc w:val="right"/>
        <w:rPr>
          <w:b/>
          <w:i/>
          <w:szCs w:val="22"/>
        </w:rPr>
      </w:pPr>
    </w:p>
    <w:p w:rsidR="00AA6F04" w:rsidRPr="00DE66E2" w:rsidRDefault="00AA6F04" w:rsidP="00BC56C8">
      <w:pPr>
        <w:ind w:left="284"/>
        <w:jc w:val="center"/>
        <w:rPr>
          <w:b/>
          <w:bCs/>
          <w:color w:val="00000A"/>
          <w:kern w:val="1"/>
        </w:rPr>
      </w:pPr>
    </w:p>
    <w:p w:rsidR="00AA6F04" w:rsidRDefault="004B7D1D" w:rsidP="00BC56C8">
      <w:pPr>
        <w:ind w:left="284"/>
        <w:jc w:val="center"/>
        <w:rPr>
          <w:b/>
          <w:bCs/>
          <w:color w:val="00000A"/>
          <w:kern w:val="1"/>
        </w:rPr>
      </w:pPr>
      <w:r>
        <w:rPr>
          <w:noProof/>
        </w:rPr>
        <mc:AlternateContent>
          <mc:Choice Requires="wps">
            <w:drawing>
              <wp:anchor distT="0" distB="0" distL="114935" distR="114935" simplePos="0" relativeHeight="251658240" behindDoc="0" locked="0" layoutInCell="1" allowOverlap="1">
                <wp:simplePos x="0" y="0"/>
                <wp:positionH relativeFrom="column">
                  <wp:posOffset>185420</wp:posOffset>
                </wp:positionH>
                <wp:positionV relativeFrom="paragraph">
                  <wp:posOffset>12700</wp:posOffset>
                </wp:positionV>
                <wp:extent cx="1903095" cy="772160"/>
                <wp:effectExtent l="0" t="0" r="1905" b="889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rsidR="00752621" w:rsidRDefault="00752621" w:rsidP="00BC56C8"/>
                          <w:p w:rsidR="00752621" w:rsidRDefault="00752621" w:rsidP="00BC56C8"/>
                          <w:p w:rsidR="00752621" w:rsidRDefault="00752621" w:rsidP="00BC56C8"/>
                          <w:p w:rsidR="00752621" w:rsidRPr="007F3230" w:rsidRDefault="00752621" w:rsidP="00BC56C8">
                            <w:pPr>
                              <w:rPr>
                                <w:rFonts w:ascii="Cambria" w:hAnsi="Cambria" w:cs="Arial"/>
                                <w:sz w:val="16"/>
                                <w:szCs w:val="16"/>
                              </w:rPr>
                            </w:pPr>
                          </w:p>
                          <w:p w:rsidR="00752621" w:rsidRPr="009C2E3A" w:rsidRDefault="00752621" w:rsidP="00BC56C8">
                            <w:pPr>
                              <w:jc w:val="center"/>
                              <w:rPr>
                                <w:bCs/>
                                <w:sz w:val="16"/>
                                <w:szCs w:val="16"/>
                              </w:rPr>
                            </w:pPr>
                            <w:r w:rsidRPr="009C2E3A">
                              <w:rPr>
                                <w:bCs/>
                                <w:sz w:val="16"/>
                                <w:szCs w:val="16"/>
                              </w:rPr>
                              <w:t>(pieczęć Wykonawcy)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7" o:spid="_x0000_s1026" type="#_x0000_t202" style="position:absolute;left:0;text-align:left;margin-left:14.6pt;margin-top:1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" strokeweight=".5pt">
                <v:textbox inset=".25pt,.25pt,.25pt,.25pt">
                  <w:txbxContent>
                    <w:p w:rsidR="00752621" w:rsidRDefault="00752621" w:rsidP="00BC56C8"/>
                    <w:p w:rsidR="00752621" w:rsidRDefault="00752621" w:rsidP="00BC56C8"/>
                    <w:p w:rsidR="00752621" w:rsidRDefault="00752621" w:rsidP="00BC56C8"/>
                    <w:p w:rsidR="00752621" w:rsidRPr="007F3230" w:rsidRDefault="00752621" w:rsidP="00BC56C8">
                      <w:pPr>
                        <w:rPr>
                          <w:rFonts w:ascii="Cambria" w:hAnsi="Cambria" w:cs="Arial"/>
                          <w:sz w:val="16"/>
                          <w:szCs w:val="16"/>
                        </w:rPr>
                      </w:pPr>
                    </w:p>
                    <w:p w:rsidR="00752621" w:rsidRPr="009C2E3A" w:rsidRDefault="00752621" w:rsidP="00BC56C8">
                      <w:pPr>
                        <w:jc w:val="center"/>
                        <w:rPr>
                          <w:bCs/>
                          <w:sz w:val="16"/>
                          <w:szCs w:val="16"/>
                        </w:rPr>
                      </w:pPr>
                      <w:r w:rsidRPr="009C2E3A">
                        <w:rPr>
                          <w:bCs/>
                          <w:sz w:val="16"/>
                          <w:szCs w:val="16"/>
                        </w:rPr>
                        <w:t>(pieczęć Wykonawcy)</w:t>
                      </w:r>
                    </w:p>
                  </w:txbxContent>
                </v:textbox>
              </v:shape>
            </w:pict>
          </mc:Fallback>
        </mc:AlternateContent>
      </w:r>
    </w:p>
    <w:p w:rsidR="00AA6F04" w:rsidRDefault="00AA6F04" w:rsidP="00BC56C8">
      <w:pPr>
        <w:ind w:left="284"/>
        <w:rPr>
          <w:b/>
          <w:bCs/>
          <w:color w:val="00000A"/>
          <w:kern w:val="1"/>
        </w:rPr>
      </w:pPr>
    </w:p>
    <w:p w:rsidR="00AA6F04" w:rsidRDefault="00AA6F04" w:rsidP="00BC56C8">
      <w:pPr>
        <w:ind w:left="284"/>
        <w:jc w:val="center"/>
        <w:rPr>
          <w:b/>
          <w:bCs/>
          <w:color w:val="00000A"/>
          <w:kern w:val="1"/>
        </w:rPr>
      </w:pPr>
    </w:p>
    <w:p w:rsidR="00AA6F04" w:rsidRPr="00DE66E2" w:rsidRDefault="00AA6F04" w:rsidP="00BC56C8">
      <w:pPr>
        <w:ind w:left="284"/>
        <w:jc w:val="center"/>
        <w:rPr>
          <w:b/>
          <w:bCs/>
          <w:color w:val="00000A"/>
          <w:kern w:val="1"/>
        </w:rPr>
      </w:pPr>
    </w:p>
    <w:p w:rsidR="00AA6F04" w:rsidRPr="00DE66E2" w:rsidRDefault="00AA6F04" w:rsidP="00BC56C8">
      <w:pPr>
        <w:rPr>
          <w:b/>
          <w:bCs/>
          <w:color w:val="00000A"/>
          <w:kern w:val="1"/>
        </w:rPr>
      </w:pPr>
    </w:p>
    <w:p w:rsidR="00AA6F04" w:rsidRDefault="00AA6F04" w:rsidP="00BC56C8">
      <w:pPr>
        <w:ind w:left="284"/>
        <w:jc w:val="center"/>
        <w:rPr>
          <w:b/>
          <w:bCs/>
          <w:color w:val="00000A"/>
          <w:kern w:val="2"/>
          <w:szCs w:val="22"/>
        </w:rPr>
      </w:pPr>
    </w:p>
    <w:p w:rsidR="00AA6F04" w:rsidRDefault="00AA6F04" w:rsidP="00BC56C8">
      <w:pPr>
        <w:jc w:val="center"/>
        <w:rPr>
          <w:rStyle w:val="FontStyle70"/>
          <w:rFonts w:cs="Calibri"/>
          <w:bCs/>
          <w:sz w:val="24"/>
          <w:szCs w:val="30"/>
        </w:rPr>
      </w:pPr>
      <w:r w:rsidRPr="00B376C9">
        <w:rPr>
          <w:rStyle w:val="FontStyle70"/>
          <w:rFonts w:ascii="Times New Roman" w:hAnsi="Times New Roman"/>
          <w:bCs/>
          <w:sz w:val="24"/>
        </w:rPr>
        <w:t xml:space="preserve">Minimalne parametry oferowanego sprzętu </w:t>
      </w:r>
      <w:r w:rsidR="00E03951">
        <w:rPr>
          <w:rStyle w:val="FontStyle70"/>
          <w:rFonts w:cs="Calibri"/>
          <w:bCs/>
          <w:sz w:val="24"/>
          <w:szCs w:val="30"/>
        </w:rPr>
        <w:br/>
      </w:r>
      <w:r w:rsidRPr="0000457F">
        <w:t>Zadanie nr 2: Dostawa sprzętu komputerowego, w tym m.in. serwerów, macierzy, przełączników, stacji roboczych, urządzeń mobilnych i wielofunkcyjnych wraz z instalacją i konfiguracją</w:t>
      </w:r>
      <w:r>
        <w:t>)</w:t>
      </w:r>
    </w:p>
    <w:p w:rsidR="00AA6F04" w:rsidRPr="00B376C9" w:rsidRDefault="00AA6F04" w:rsidP="00BC56C8">
      <w:pPr>
        <w:jc w:val="center"/>
        <w:rPr>
          <w:sz w:val="24"/>
        </w:rPr>
      </w:pPr>
    </w:p>
    <w:p w:rsidR="004B55FD" w:rsidRDefault="00AA6F04" w:rsidP="00BC56C8">
      <w:pPr>
        <w:spacing w:after="120"/>
        <w:jc w:val="both"/>
        <w:rPr>
          <w:szCs w:val="22"/>
        </w:rPr>
      </w:pPr>
      <w:r>
        <w:rPr>
          <w:color w:val="00000A"/>
          <w:kern w:val="1"/>
          <w:szCs w:val="22"/>
          <w:lang w:eastAsia="zh-CN"/>
        </w:rPr>
        <w:t>dotyczy</w:t>
      </w:r>
      <w:r w:rsidRPr="00D3206C">
        <w:rPr>
          <w:color w:val="00000A"/>
          <w:kern w:val="1"/>
          <w:szCs w:val="22"/>
          <w:lang w:eastAsia="zh-CN"/>
        </w:rPr>
        <w:t xml:space="preserve"> postępowania o udzielenie zamówienia publicznego</w:t>
      </w:r>
      <w:r w:rsidRPr="0068389D">
        <w:rPr>
          <w:szCs w:val="22"/>
        </w:rPr>
        <w:t xml:space="preserve"> </w:t>
      </w:r>
      <w:r w:rsidRPr="00DE201D">
        <w:rPr>
          <w:szCs w:val="22"/>
        </w:rPr>
        <w:t xml:space="preserve">na: </w:t>
      </w:r>
      <w:r w:rsidRPr="00515B43">
        <w:rPr>
          <w:szCs w:val="22"/>
        </w:rPr>
        <w:t>Informatyzacja SPS ZOZ w Lęborku w ramac</w:t>
      </w:r>
      <w:r>
        <w:rPr>
          <w:szCs w:val="22"/>
        </w:rPr>
        <w:t xml:space="preserve">h projektu </w:t>
      </w:r>
      <w:r w:rsidRPr="00515B43">
        <w:rPr>
          <w:i/>
          <w:szCs w:val="22"/>
        </w:rPr>
        <w:t xml:space="preserve">„Wdrożenie </w:t>
      </w:r>
      <w:proofErr w:type="spellStart"/>
      <w:r w:rsidRPr="00515B43">
        <w:rPr>
          <w:i/>
          <w:szCs w:val="22"/>
        </w:rPr>
        <w:t>interoperacyinych</w:t>
      </w:r>
      <w:proofErr w:type="spellEnd"/>
      <w:r w:rsidRPr="00515B43">
        <w:rPr>
          <w:i/>
          <w:szCs w:val="22"/>
        </w:rPr>
        <w:t xml:space="preserve"> i przygotowanych do integracji z platformą P1/P2 systemów informatycznych, w tym HIS/RIS/PAC</w:t>
      </w:r>
      <w:r w:rsidR="00A41D54">
        <w:rPr>
          <w:i/>
          <w:szCs w:val="22"/>
        </w:rPr>
        <w:t>S</w:t>
      </w:r>
      <w:bookmarkStart w:id="0" w:name="_GoBack"/>
      <w:bookmarkEnd w:id="0"/>
      <w:r w:rsidRPr="00515B43">
        <w:rPr>
          <w:i/>
          <w:szCs w:val="22"/>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r>
        <w:rPr>
          <w:szCs w:val="22"/>
        </w:rPr>
        <w:t xml:space="preserve"> </w:t>
      </w:r>
      <w:r w:rsidRPr="00515B43">
        <w:rPr>
          <w:szCs w:val="22"/>
        </w:rPr>
        <w:t>współfinansowanego pr</w:t>
      </w:r>
      <w:r>
        <w:rPr>
          <w:szCs w:val="22"/>
        </w:rPr>
        <w:t xml:space="preserve">zez Unię Europejską ze środków </w:t>
      </w:r>
      <w:r w:rsidRPr="00515B43">
        <w:rPr>
          <w:szCs w:val="22"/>
        </w:rPr>
        <w:t>Europejskiego Funduszu Roz</w:t>
      </w:r>
      <w:r>
        <w:rPr>
          <w:szCs w:val="22"/>
        </w:rPr>
        <w:t xml:space="preserve">woju Regionalnego w ramach Regionalnego Programu </w:t>
      </w:r>
      <w:r w:rsidRPr="00515B43">
        <w:rPr>
          <w:szCs w:val="22"/>
        </w:rPr>
        <w:t>Operacyjnego Województwa Pomorskiego na lata 2014-2020</w:t>
      </w:r>
    </w:p>
    <w:p w:rsidR="004B55FD" w:rsidRDefault="004B55FD" w:rsidP="004B55FD"/>
    <w:p w:rsidR="004B55FD" w:rsidRPr="004B55FD" w:rsidRDefault="004B55FD" w:rsidP="00C656B2">
      <w:pPr>
        <w:pStyle w:val="Nagwek2"/>
        <w:keepLines/>
        <w:numPr>
          <w:ilvl w:val="1"/>
          <w:numId w:val="29"/>
        </w:numPr>
        <w:spacing w:before="40" w:line="259" w:lineRule="auto"/>
        <w:rPr>
          <w:b/>
        </w:rPr>
      </w:pPr>
      <w:bookmarkStart w:id="1" w:name="_Toc518325055"/>
      <w:r w:rsidRPr="004B55FD">
        <w:rPr>
          <w:b/>
        </w:rPr>
        <w:t xml:space="preserve">Serwer </w:t>
      </w:r>
      <w:proofErr w:type="spellStart"/>
      <w:r w:rsidRPr="004B55FD">
        <w:rPr>
          <w:b/>
        </w:rPr>
        <w:t>wirtualizacyjny</w:t>
      </w:r>
      <w:proofErr w:type="spellEnd"/>
      <w:r w:rsidRPr="004B55FD">
        <w:rPr>
          <w:b/>
        </w:rPr>
        <w:t xml:space="preserve"> – S1, S2</w:t>
      </w:r>
      <w:bookmarkEnd w:id="1"/>
    </w:p>
    <w:p w:rsidR="004B55FD" w:rsidRPr="000B3ED0" w:rsidRDefault="004B55FD" w:rsidP="004B55FD"/>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67"/>
        <w:gridCol w:w="5714"/>
        <w:gridCol w:w="5439"/>
      </w:tblGrid>
      <w:tr w:rsidR="004B55FD" w:rsidRPr="000B3ED0" w:rsidTr="00971B65">
        <w:trPr>
          <w:trHeight w:val="360"/>
        </w:trPr>
        <w:tc>
          <w:tcPr>
            <w:tcW w:w="13998" w:type="dxa"/>
            <w:gridSpan w:val="3"/>
            <w:noWrap/>
            <w:vAlign w:val="center"/>
          </w:tcPr>
          <w:p w:rsidR="004B55FD" w:rsidRPr="000B3ED0" w:rsidRDefault="004B55FD" w:rsidP="004B55FD">
            <w:pPr>
              <w:ind w:left="-71"/>
              <w:jc w:val="center"/>
              <w:rPr>
                <w:b/>
              </w:rPr>
            </w:pPr>
            <w:bookmarkStart w:id="2" w:name="_Hlk507758050"/>
            <w:bookmarkStart w:id="3" w:name="_Hlk507758091"/>
            <w:r w:rsidRPr="000B3ED0">
              <w:rPr>
                <w:b/>
              </w:rPr>
              <w:t>SERWER – 2 SZTUKI</w:t>
            </w:r>
          </w:p>
        </w:tc>
      </w:tr>
      <w:tr w:rsidR="004B55FD" w:rsidRPr="000B3ED0" w:rsidTr="00971B65">
        <w:trPr>
          <w:trHeight w:val="360"/>
        </w:trPr>
        <w:tc>
          <w:tcPr>
            <w:tcW w:w="3019" w:type="dxa"/>
            <w:noWrap/>
            <w:vAlign w:val="center"/>
          </w:tcPr>
          <w:p w:rsidR="004B55FD" w:rsidRPr="000B3ED0" w:rsidRDefault="004B55FD" w:rsidP="004B55FD">
            <w:pPr>
              <w:rPr>
                <w:b/>
              </w:rPr>
            </w:pPr>
            <w:bookmarkStart w:id="4" w:name="_Hlk507758042"/>
            <w:bookmarkEnd w:id="2"/>
            <w:r w:rsidRPr="000B3ED0">
              <w:rPr>
                <w:b/>
              </w:rPr>
              <w:t>Nazwa komponentu</w:t>
            </w:r>
          </w:p>
        </w:tc>
        <w:tc>
          <w:tcPr>
            <w:tcW w:w="5625" w:type="dxa"/>
            <w:noWrap/>
            <w:vAlign w:val="center"/>
          </w:tcPr>
          <w:p w:rsidR="004B55FD" w:rsidRPr="000B3ED0" w:rsidRDefault="004B55FD" w:rsidP="004B55FD">
            <w:pPr>
              <w:ind w:left="-71"/>
              <w:jc w:val="center"/>
              <w:rPr>
                <w:b/>
              </w:rPr>
            </w:pPr>
            <w:r w:rsidRPr="000B3ED0">
              <w:rPr>
                <w:b/>
              </w:rPr>
              <w:t xml:space="preserve">Wymagane minimalne parametry techniczne </w:t>
            </w:r>
          </w:p>
        </w:tc>
        <w:tc>
          <w:tcPr>
            <w:tcW w:w="5354" w:type="dxa"/>
          </w:tcPr>
          <w:p w:rsidR="004B55FD" w:rsidRPr="000B3ED0" w:rsidRDefault="004B55FD" w:rsidP="004B55FD">
            <w:pPr>
              <w:ind w:left="-71"/>
              <w:jc w:val="center"/>
              <w:rPr>
                <w:b/>
              </w:rPr>
            </w:pPr>
            <w:r w:rsidRPr="004B55FD">
              <w:rPr>
                <w:b/>
              </w:rPr>
              <w:t>Parametry techniczne oferowane przez Wykonawcę</w:t>
            </w:r>
          </w:p>
        </w:tc>
      </w:tr>
      <w:bookmarkEnd w:id="3"/>
      <w:bookmarkEnd w:id="4"/>
      <w:tr w:rsidR="004B55FD" w:rsidRPr="000B3ED0" w:rsidTr="00971B65">
        <w:trPr>
          <w:trHeight w:val="1074"/>
        </w:trPr>
        <w:tc>
          <w:tcPr>
            <w:tcW w:w="3019" w:type="dxa"/>
            <w:noWrap/>
            <w:vAlign w:val="center"/>
          </w:tcPr>
          <w:p w:rsidR="004B55FD" w:rsidRPr="000B3ED0" w:rsidRDefault="004B55FD" w:rsidP="004B55FD">
            <w:pPr>
              <w:jc w:val="center"/>
              <w:rPr>
                <w:b/>
                <w:bCs/>
                <w:color w:val="000000"/>
              </w:rPr>
            </w:pPr>
            <w:r w:rsidRPr="000B3ED0">
              <w:rPr>
                <w:b/>
                <w:bCs/>
                <w:color w:val="000000"/>
              </w:rPr>
              <w:t>Obudowa</w:t>
            </w:r>
          </w:p>
        </w:tc>
        <w:tc>
          <w:tcPr>
            <w:tcW w:w="5625" w:type="dxa"/>
            <w:vAlign w:val="center"/>
          </w:tcPr>
          <w:p w:rsidR="004B55FD" w:rsidRPr="000B3ED0" w:rsidRDefault="004B55FD" w:rsidP="004B55FD">
            <w:pPr>
              <w:spacing w:before="120"/>
              <w:rPr>
                <w:color w:val="000000"/>
              </w:rPr>
            </w:pPr>
            <w:r w:rsidRPr="000B3ED0">
              <w:rPr>
                <w:color w:val="000000"/>
              </w:rPr>
              <w:t xml:space="preserve">Obudowa typu </w:t>
            </w:r>
            <w:proofErr w:type="spellStart"/>
            <w:r w:rsidRPr="000B3ED0">
              <w:rPr>
                <w:color w:val="000000"/>
              </w:rPr>
              <w:t>Rac</w:t>
            </w:r>
            <w:r w:rsidR="00971B65">
              <w:rPr>
                <w:color w:val="000000"/>
              </w:rPr>
              <w:t>k</w:t>
            </w:r>
            <w:proofErr w:type="spellEnd"/>
            <w:r w:rsidR="00971B65">
              <w:rPr>
                <w:color w:val="000000"/>
              </w:rPr>
              <w:t xml:space="preserve"> o wysokości maksymalnej 2U, z </w:t>
            </w:r>
            <w:r w:rsidRPr="000B3ED0">
              <w:rPr>
                <w:color w:val="000000"/>
              </w:rPr>
              <w:t xml:space="preserve">możliwością instalacji do 8 dysków </w:t>
            </w:r>
            <w:smartTag w:uri="urn:schemas-microsoft-com:office:smarttags" w:element="metricconverter">
              <w:smartTagPr>
                <w:attr w:name="ProductID" w:val="3.5”"/>
              </w:smartTagPr>
              <w:r w:rsidRPr="000B3ED0">
                <w:rPr>
                  <w:color w:val="000000"/>
                </w:rPr>
                <w:t>3.5”</w:t>
              </w:r>
            </w:smartTag>
            <w:r w:rsidR="00971B65">
              <w:rPr>
                <w:color w:val="000000"/>
              </w:rPr>
              <w:t xml:space="preserve"> </w:t>
            </w:r>
            <w:proofErr w:type="spellStart"/>
            <w:r w:rsidR="00971B65">
              <w:rPr>
                <w:color w:val="000000"/>
              </w:rPr>
              <w:t>HotPlug</w:t>
            </w:r>
            <w:proofErr w:type="spellEnd"/>
            <w:r w:rsidR="00971B65">
              <w:rPr>
                <w:color w:val="000000"/>
              </w:rPr>
              <w:t xml:space="preserve"> wraz z </w:t>
            </w:r>
            <w:r w:rsidRPr="000B3ED0">
              <w:rPr>
                <w:color w:val="000000"/>
              </w:rPr>
              <w:t xml:space="preserve">organizatorem kabli </w:t>
            </w:r>
            <w:r w:rsidRPr="000B3ED0">
              <w:t>i kompletem</w:t>
            </w:r>
            <w:r w:rsidRPr="000B3ED0">
              <w:rPr>
                <w:color w:val="000000"/>
              </w:rPr>
              <w:t xml:space="preserve"> szyn umożliwiających montaż w standardowej szafie </w:t>
            </w:r>
            <w:proofErr w:type="spellStart"/>
            <w:r w:rsidRPr="000B3ED0">
              <w:rPr>
                <w:color w:val="000000"/>
              </w:rPr>
              <w:t>Rack</w:t>
            </w:r>
            <w:proofErr w:type="spellEnd"/>
            <w:r w:rsidRPr="000B3ED0">
              <w:t xml:space="preserve"> i </w:t>
            </w:r>
            <w:r w:rsidRPr="000B3ED0">
              <w:rPr>
                <w:color w:val="000000"/>
              </w:rPr>
              <w:t>bezpieczne wysuwanie serwera do celów serwisowych.</w:t>
            </w:r>
          </w:p>
        </w:tc>
        <w:tc>
          <w:tcPr>
            <w:tcW w:w="5354" w:type="dxa"/>
          </w:tcPr>
          <w:p w:rsidR="004B55FD" w:rsidRPr="000B3ED0" w:rsidRDefault="004B55FD" w:rsidP="004B55FD">
            <w:pPr>
              <w:spacing w:before="120"/>
              <w:rPr>
                <w:color w:val="000000"/>
              </w:rPr>
            </w:pPr>
          </w:p>
        </w:tc>
      </w:tr>
      <w:tr w:rsidR="004B55FD" w:rsidRPr="000B3ED0" w:rsidTr="00971B65">
        <w:trPr>
          <w:trHeight w:val="461"/>
        </w:trPr>
        <w:tc>
          <w:tcPr>
            <w:tcW w:w="3019" w:type="dxa"/>
            <w:noWrap/>
            <w:vAlign w:val="center"/>
          </w:tcPr>
          <w:p w:rsidR="004B55FD" w:rsidRPr="000B3ED0" w:rsidRDefault="004B55FD" w:rsidP="004B55FD">
            <w:pPr>
              <w:jc w:val="center"/>
              <w:rPr>
                <w:b/>
                <w:bCs/>
                <w:color w:val="000000"/>
              </w:rPr>
            </w:pPr>
            <w:r w:rsidRPr="000B3ED0">
              <w:rPr>
                <w:b/>
                <w:bCs/>
                <w:color w:val="000000"/>
              </w:rPr>
              <w:t>Płyta główna</w:t>
            </w:r>
          </w:p>
        </w:tc>
        <w:tc>
          <w:tcPr>
            <w:tcW w:w="5625" w:type="dxa"/>
            <w:vAlign w:val="center"/>
          </w:tcPr>
          <w:p w:rsidR="004B55FD" w:rsidRPr="000B3ED0" w:rsidRDefault="004B55FD" w:rsidP="004B55FD">
            <w:pPr>
              <w:spacing w:before="120"/>
              <w:rPr>
                <w:color w:val="000000"/>
              </w:rPr>
            </w:pPr>
            <w:r w:rsidRPr="000B3ED0">
              <w:rPr>
                <w:color w:val="000000"/>
              </w:rPr>
              <w:t xml:space="preserve">Płyta główna z możliwością zainstalowania minimum dwóch procesorów. </w:t>
            </w:r>
          </w:p>
        </w:tc>
        <w:tc>
          <w:tcPr>
            <w:tcW w:w="5354" w:type="dxa"/>
          </w:tcPr>
          <w:p w:rsidR="004B55FD" w:rsidRPr="000B3ED0" w:rsidRDefault="004B55FD" w:rsidP="004B55FD">
            <w:pPr>
              <w:spacing w:before="120"/>
              <w:rPr>
                <w:color w:val="000000"/>
              </w:rPr>
            </w:pPr>
          </w:p>
        </w:tc>
      </w:tr>
      <w:tr w:rsidR="004B55FD" w:rsidRPr="000B3ED0" w:rsidTr="00971B65">
        <w:trPr>
          <w:trHeight w:val="240"/>
        </w:trPr>
        <w:tc>
          <w:tcPr>
            <w:tcW w:w="3019" w:type="dxa"/>
            <w:noWrap/>
            <w:vAlign w:val="center"/>
          </w:tcPr>
          <w:p w:rsidR="004B55FD" w:rsidRPr="000B3ED0" w:rsidRDefault="004B55FD" w:rsidP="004B55FD">
            <w:pPr>
              <w:jc w:val="center"/>
              <w:rPr>
                <w:b/>
                <w:bCs/>
                <w:color w:val="000000"/>
              </w:rPr>
            </w:pPr>
            <w:r w:rsidRPr="000B3ED0">
              <w:rPr>
                <w:b/>
                <w:bCs/>
                <w:color w:val="000000"/>
              </w:rPr>
              <w:t>Chipset</w:t>
            </w:r>
          </w:p>
        </w:tc>
        <w:tc>
          <w:tcPr>
            <w:tcW w:w="5625" w:type="dxa"/>
            <w:vAlign w:val="center"/>
          </w:tcPr>
          <w:p w:rsidR="004B55FD" w:rsidRPr="000B3ED0" w:rsidRDefault="004B55FD" w:rsidP="004B55FD">
            <w:pPr>
              <w:spacing w:before="120"/>
              <w:rPr>
                <w:color w:val="000000"/>
              </w:rPr>
            </w:pPr>
            <w:r w:rsidRPr="000B3ED0">
              <w:rPr>
                <w:color w:val="000000"/>
              </w:rPr>
              <w:t>Dedykowany przez producenta procesora do pracy w</w:t>
            </w:r>
            <w:r w:rsidR="00971B65">
              <w:rPr>
                <w:color w:val="000000"/>
              </w:rPr>
              <w:t> </w:t>
            </w:r>
            <w:r w:rsidRPr="000B3ED0">
              <w:rPr>
                <w:color w:val="000000"/>
              </w:rPr>
              <w:t>serwerach dwuprocesorowych</w:t>
            </w:r>
          </w:p>
        </w:tc>
        <w:tc>
          <w:tcPr>
            <w:tcW w:w="5354" w:type="dxa"/>
          </w:tcPr>
          <w:p w:rsidR="004B55FD" w:rsidRPr="000B3ED0" w:rsidRDefault="004B55FD" w:rsidP="004B55FD">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lastRenderedPageBreak/>
              <w:t>Procesor</w:t>
            </w:r>
          </w:p>
        </w:tc>
        <w:tc>
          <w:tcPr>
            <w:tcW w:w="5625" w:type="dxa"/>
            <w:vAlign w:val="center"/>
          </w:tcPr>
          <w:p w:rsidR="004B55FD" w:rsidRPr="000B3ED0" w:rsidRDefault="004B55FD" w:rsidP="00C656B2">
            <w:pPr>
              <w:pStyle w:val="Akapitzlist"/>
              <w:numPr>
                <w:ilvl w:val="0"/>
                <w:numId w:val="94"/>
              </w:numPr>
              <w:spacing w:before="120" w:after="0" w:line="240" w:lineRule="auto"/>
              <w:rPr>
                <w:rFonts w:ascii="Times New Roman" w:hAnsi="Times New Roman"/>
                <w:color w:val="000000"/>
              </w:rPr>
            </w:pPr>
            <w:r w:rsidRPr="000B3ED0">
              <w:rPr>
                <w:rFonts w:ascii="Times New Roman" w:hAnsi="Times New Roman"/>
                <w:color w:val="000000"/>
              </w:rPr>
              <w:t>Zainstalowany jeden</w:t>
            </w:r>
            <w:r w:rsidR="00971B65">
              <w:rPr>
                <w:rFonts w:ascii="Times New Roman" w:hAnsi="Times New Roman"/>
                <w:color w:val="000000"/>
              </w:rPr>
              <w:t xml:space="preserve"> procesor dedykowany do pracy z </w:t>
            </w:r>
            <w:r w:rsidRPr="000B3ED0">
              <w:rPr>
                <w:rFonts w:ascii="Times New Roman" w:hAnsi="Times New Roman"/>
                <w:color w:val="000000"/>
              </w:rPr>
              <w:t>zaoferowanym serwerem umożliwiający osiągnięcie wyniku minimum 154 punkty w teście SPECrate2017_int_base dostępnym na stronie internetowej www.spec.org dla konfiguracji dwuprocesorowej.</w:t>
            </w:r>
          </w:p>
          <w:p w:rsidR="004B55FD" w:rsidRPr="000B3ED0" w:rsidRDefault="004B55FD" w:rsidP="00C656B2">
            <w:pPr>
              <w:pStyle w:val="Akapitzlist"/>
              <w:numPr>
                <w:ilvl w:val="0"/>
                <w:numId w:val="94"/>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Pr>
          <w:p w:rsidR="004B55FD" w:rsidRPr="00971B65" w:rsidRDefault="004B55FD" w:rsidP="00971B65">
            <w:pPr>
              <w:spacing w:before="120"/>
              <w:rPr>
                <w:color w:val="000000"/>
              </w:rPr>
            </w:pPr>
          </w:p>
        </w:tc>
      </w:tr>
      <w:tr w:rsidR="004B55FD" w:rsidRPr="000B3ED0" w:rsidTr="00971B65">
        <w:trPr>
          <w:trHeight w:val="1353"/>
        </w:trPr>
        <w:tc>
          <w:tcPr>
            <w:tcW w:w="3019" w:type="dxa"/>
            <w:noWrap/>
            <w:vAlign w:val="center"/>
          </w:tcPr>
          <w:p w:rsidR="004B55FD" w:rsidRPr="000B3ED0" w:rsidRDefault="004B55FD" w:rsidP="004B55FD">
            <w:pPr>
              <w:jc w:val="center"/>
              <w:rPr>
                <w:b/>
                <w:bCs/>
                <w:color w:val="000000"/>
              </w:rPr>
            </w:pPr>
            <w:r w:rsidRPr="000B3ED0">
              <w:rPr>
                <w:b/>
                <w:bCs/>
                <w:color w:val="000000"/>
              </w:rPr>
              <w:t>RAM</w:t>
            </w:r>
          </w:p>
        </w:tc>
        <w:tc>
          <w:tcPr>
            <w:tcW w:w="5625" w:type="dxa"/>
            <w:vAlign w:val="center"/>
          </w:tcPr>
          <w:p w:rsidR="004B55FD" w:rsidRPr="000B3ED0" w:rsidRDefault="004B55FD" w:rsidP="004B55FD">
            <w:pPr>
              <w:spacing w:before="120"/>
              <w:rPr>
                <w:color w:val="000000"/>
              </w:rPr>
            </w:pPr>
            <w:r w:rsidRPr="000B3ED0">
              <w:rPr>
                <w:color w:val="000000"/>
              </w:rPr>
              <w:t>128GB DDR4 RDIMM 2666MT/s, na płycie głównej powinno znajdować się minimum 16 slotów przeznaczonych do instalacji pamięci. Płyta główna powinna obsługiwać do 512GB pamięci RAM.</w:t>
            </w:r>
          </w:p>
        </w:tc>
        <w:tc>
          <w:tcPr>
            <w:tcW w:w="5354" w:type="dxa"/>
          </w:tcPr>
          <w:p w:rsidR="004B55FD" w:rsidRPr="000B3ED0" w:rsidRDefault="004B55FD" w:rsidP="004B55FD">
            <w:pPr>
              <w:spacing w:before="120"/>
              <w:rPr>
                <w:color w:val="000000"/>
              </w:rPr>
            </w:pPr>
          </w:p>
        </w:tc>
      </w:tr>
      <w:tr w:rsidR="004B55FD" w:rsidRPr="000B3ED0" w:rsidTr="00971B65">
        <w:trPr>
          <w:trHeight w:val="420"/>
        </w:trPr>
        <w:tc>
          <w:tcPr>
            <w:tcW w:w="3019" w:type="dxa"/>
            <w:noWrap/>
            <w:vAlign w:val="center"/>
          </w:tcPr>
          <w:p w:rsidR="004B55FD" w:rsidRPr="000B3ED0" w:rsidRDefault="004B55FD" w:rsidP="004B55FD">
            <w:pPr>
              <w:jc w:val="center"/>
              <w:rPr>
                <w:b/>
                <w:bCs/>
                <w:color w:val="000000"/>
              </w:rPr>
            </w:pPr>
            <w:r w:rsidRPr="000B3ED0">
              <w:rPr>
                <w:b/>
                <w:bCs/>
                <w:color w:val="000000"/>
              </w:rPr>
              <w:t>Zabezpieczenia pamięci RAM</w:t>
            </w:r>
          </w:p>
        </w:tc>
        <w:tc>
          <w:tcPr>
            <w:tcW w:w="5625" w:type="dxa"/>
            <w:vAlign w:val="center"/>
          </w:tcPr>
          <w:p w:rsidR="004B55FD" w:rsidRPr="000B3ED0" w:rsidRDefault="004B55FD" w:rsidP="004B55FD">
            <w:pPr>
              <w:spacing w:before="120"/>
              <w:rPr>
                <w:color w:val="000000"/>
                <w:lang w:val="en-US"/>
              </w:rPr>
            </w:pPr>
            <w:r w:rsidRPr="000B3ED0">
              <w:rPr>
                <w:color w:val="000000"/>
                <w:lang w:val="en-US"/>
              </w:rPr>
              <w:t>Memory Mirror, Lockstep, Memory Rank Sparing</w:t>
            </w:r>
          </w:p>
        </w:tc>
        <w:tc>
          <w:tcPr>
            <w:tcW w:w="5354" w:type="dxa"/>
          </w:tcPr>
          <w:p w:rsidR="004B55FD" w:rsidRPr="000B3ED0" w:rsidRDefault="004B55FD" w:rsidP="004B55FD">
            <w:pPr>
              <w:spacing w:before="120"/>
              <w:rPr>
                <w:color w:val="000000"/>
                <w:lang w:val="en-US"/>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Gniazda PCI</w:t>
            </w:r>
          </w:p>
        </w:tc>
        <w:tc>
          <w:tcPr>
            <w:tcW w:w="5625" w:type="dxa"/>
          </w:tcPr>
          <w:p w:rsidR="004B55FD" w:rsidRPr="000B3ED0" w:rsidRDefault="004B55FD" w:rsidP="004B55FD">
            <w:pPr>
              <w:spacing w:before="120"/>
              <w:rPr>
                <w:color w:val="000000"/>
              </w:rPr>
            </w:pPr>
            <w:r w:rsidRPr="000B3ED0">
              <w:rPr>
                <w:color w:val="000000"/>
              </w:rPr>
              <w:t xml:space="preserve">Min. Trzy </w:t>
            </w:r>
            <w:proofErr w:type="spellStart"/>
            <w:r w:rsidRPr="000B3ED0">
              <w:rPr>
                <w:color w:val="000000"/>
              </w:rPr>
              <w:t>sloty</w:t>
            </w:r>
            <w:proofErr w:type="spellEnd"/>
            <w:r w:rsidRPr="000B3ED0">
              <w:rPr>
                <w:color w:val="000000"/>
              </w:rPr>
              <w:t xml:space="preserve"> </w:t>
            </w:r>
            <w:proofErr w:type="spellStart"/>
            <w:r w:rsidRPr="000B3ED0">
              <w:rPr>
                <w:color w:val="000000"/>
              </w:rPr>
              <w:t>PCIe</w:t>
            </w:r>
            <w:proofErr w:type="spellEnd"/>
            <w:r w:rsidRPr="000B3ED0">
              <w:rPr>
                <w:color w:val="000000"/>
              </w:rPr>
              <w:t xml:space="preserve"> Gen 3 </w:t>
            </w:r>
          </w:p>
        </w:tc>
        <w:tc>
          <w:tcPr>
            <w:tcW w:w="5354" w:type="dxa"/>
          </w:tcPr>
          <w:p w:rsidR="004B55FD" w:rsidRPr="000B3ED0" w:rsidRDefault="004B55FD" w:rsidP="004B55FD">
            <w:pPr>
              <w:spacing w:before="120"/>
              <w:rPr>
                <w:color w:val="000000"/>
              </w:rPr>
            </w:pPr>
          </w:p>
        </w:tc>
      </w:tr>
      <w:tr w:rsidR="004B55FD" w:rsidRPr="000B3ED0" w:rsidTr="00971B65">
        <w:trPr>
          <w:trHeight w:val="233"/>
        </w:trPr>
        <w:tc>
          <w:tcPr>
            <w:tcW w:w="3019" w:type="dxa"/>
            <w:noWrap/>
            <w:vAlign w:val="center"/>
          </w:tcPr>
          <w:p w:rsidR="004B55FD" w:rsidRPr="000B3ED0" w:rsidRDefault="004B55FD" w:rsidP="004B55FD">
            <w:pPr>
              <w:jc w:val="center"/>
              <w:rPr>
                <w:b/>
                <w:bCs/>
                <w:color w:val="000000"/>
              </w:rPr>
            </w:pPr>
            <w:r w:rsidRPr="000B3ED0">
              <w:rPr>
                <w:b/>
                <w:bCs/>
                <w:color w:val="000000"/>
              </w:rPr>
              <w:t>Interfejsy sieciowe</w:t>
            </w:r>
          </w:p>
        </w:tc>
        <w:tc>
          <w:tcPr>
            <w:tcW w:w="5625" w:type="dxa"/>
            <w:vAlign w:val="center"/>
          </w:tcPr>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4B55FD" w:rsidRPr="000B3ED0" w:rsidRDefault="004B55FD" w:rsidP="00C656B2">
            <w:pPr>
              <w:pStyle w:val="Akapitzlist"/>
              <w:numPr>
                <w:ilvl w:val="0"/>
                <w:numId w:val="35"/>
              </w:numPr>
              <w:spacing w:before="120" w:after="0" w:line="240" w:lineRule="auto"/>
              <w:rPr>
                <w:rFonts w:ascii="Times New Roman" w:hAnsi="Times New Roman"/>
                <w:color w:val="000000"/>
              </w:rPr>
            </w:pPr>
            <w:r w:rsidRPr="000B3ED0">
              <w:rPr>
                <w:rFonts w:ascii="Times New Roman" w:hAnsi="Times New Roman"/>
                <w:color w:val="000000"/>
              </w:rPr>
              <w:t>Wykonawca zobowiązany jest dostarczyć 4 sztuki kabli SFP+ to SFP+, 10GbE 3 Metry</w:t>
            </w:r>
          </w:p>
        </w:tc>
        <w:tc>
          <w:tcPr>
            <w:tcW w:w="5354" w:type="dxa"/>
          </w:tcPr>
          <w:p w:rsidR="004B55FD" w:rsidRPr="00971B65" w:rsidRDefault="004B55FD" w:rsidP="00971B65">
            <w:pPr>
              <w:spacing w:before="120"/>
              <w:rPr>
                <w:color w:val="000000"/>
              </w:rPr>
            </w:pPr>
          </w:p>
        </w:tc>
      </w:tr>
      <w:tr w:rsidR="004B55FD" w:rsidRPr="000B3ED0" w:rsidTr="00971B65">
        <w:trPr>
          <w:trHeight w:val="281"/>
        </w:trPr>
        <w:tc>
          <w:tcPr>
            <w:tcW w:w="3019" w:type="dxa"/>
            <w:noWrap/>
            <w:vAlign w:val="center"/>
          </w:tcPr>
          <w:p w:rsidR="004B55FD" w:rsidRPr="000B3ED0" w:rsidRDefault="004B55FD" w:rsidP="004B55FD">
            <w:pPr>
              <w:jc w:val="center"/>
              <w:rPr>
                <w:b/>
                <w:bCs/>
                <w:color w:val="000000"/>
              </w:rPr>
            </w:pPr>
            <w:r w:rsidRPr="000B3ED0">
              <w:rPr>
                <w:b/>
                <w:bCs/>
                <w:color w:val="000000"/>
              </w:rPr>
              <w:t>Dyski twarde</w:t>
            </w:r>
          </w:p>
        </w:tc>
        <w:tc>
          <w:tcPr>
            <w:tcW w:w="5625" w:type="dxa"/>
            <w:vAlign w:val="center"/>
          </w:tcPr>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240GB skonfigurowane w RAID1. </w:t>
            </w:r>
          </w:p>
          <w:p w:rsidR="004B55FD" w:rsidRPr="000B3ED0" w:rsidRDefault="004B55FD" w:rsidP="00C656B2">
            <w:pPr>
              <w:pStyle w:val="Akapitzlist"/>
              <w:numPr>
                <w:ilvl w:val="0"/>
                <w:numId w:val="93"/>
              </w:numPr>
              <w:spacing w:before="120" w:after="0" w:line="240" w:lineRule="auto"/>
              <w:rPr>
                <w:rFonts w:ascii="Times New Roman" w:hAnsi="Times New Roman"/>
                <w:color w:val="000000"/>
              </w:rPr>
            </w:pPr>
            <w:r w:rsidRPr="000B3ED0">
              <w:rPr>
                <w:rFonts w:ascii="Times New Roman" w:hAnsi="Times New Roman"/>
                <w:color w:val="000000"/>
              </w:rPr>
              <w:t xml:space="preserve">Możliwość instalacji wewnętrznego modułu dedykowany dla </w:t>
            </w:r>
            <w:proofErr w:type="spellStart"/>
            <w:r w:rsidRPr="000B3ED0">
              <w:rPr>
                <w:rFonts w:ascii="Times New Roman" w:hAnsi="Times New Roman"/>
                <w:color w:val="000000"/>
              </w:rPr>
              <w:t>hypervisora</w:t>
            </w:r>
            <w:proofErr w:type="spellEnd"/>
            <w:r w:rsidRPr="000B3ED0">
              <w:rPr>
                <w:rFonts w:ascii="Times New Roman" w:hAnsi="Times New Roman"/>
                <w:color w:val="000000"/>
              </w:rPr>
              <w:t xml:space="preserve"> </w:t>
            </w:r>
            <w:proofErr w:type="spellStart"/>
            <w:r w:rsidRPr="000B3ED0">
              <w:rPr>
                <w:rFonts w:ascii="Times New Roman" w:hAnsi="Times New Roman"/>
                <w:color w:val="000000"/>
              </w:rPr>
              <w:t>wirtualizacyjnego</w:t>
            </w:r>
            <w:proofErr w:type="spellEnd"/>
            <w:r w:rsidRPr="000B3ED0">
              <w:rPr>
                <w:rFonts w:ascii="Times New Roman" w:hAnsi="Times New Roman"/>
                <w:color w:val="000000"/>
              </w:rPr>
              <w:t xml:space="preserve">, możliwość wyposażenia w 2 jednakowe nośniki typu </w:t>
            </w:r>
            <w:proofErr w:type="spellStart"/>
            <w:r w:rsidRPr="000B3ED0">
              <w:rPr>
                <w:rFonts w:ascii="Times New Roman" w:hAnsi="Times New Roman"/>
                <w:color w:val="000000"/>
              </w:rPr>
              <w:t>flash</w:t>
            </w:r>
            <w:proofErr w:type="spellEnd"/>
            <w:r w:rsidRPr="000B3ED0">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c>
          <w:tcPr>
            <w:tcW w:w="5354" w:type="dxa"/>
          </w:tcPr>
          <w:p w:rsidR="004B55FD" w:rsidRPr="00971B65" w:rsidRDefault="004B55FD" w:rsidP="00971B65">
            <w:pPr>
              <w:spacing w:before="120"/>
              <w:rPr>
                <w:color w:val="000000"/>
              </w:rPr>
            </w:pPr>
          </w:p>
        </w:tc>
      </w:tr>
      <w:tr w:rsidR="004B55FD" w:rsidRPr="000B3ED0" w:rsidTr="00971B65">
        <w:trPr>
          <w:trHeight w:val="235"/>
        </w:trPr>
        <w:tc>
          <w:tcPr>
            <w:tcW w:w="3019" w:type="dxa"/>
            <w:noWrap/>
            <w:vAlign w:val="center"/>
          </w:tcPr>
          <w:p w:rsidR="004B55FD" w:rsidRPr="000B3ED0" w:rsidRDefault="004B55FD" w:rsidP="004B55FD">
            <w:pPr>
              <w:jc w:val="center"/>
              <w:rPr>
                <w:b/>
                <w:bCs/>
                <w:color w:val="000000"/>
              </w:rPr>
            </w:pPr>
            <w:r w:rsidRPr="000B3ED0">
              <w:rPr>
                <w:b/>
                <w:bCs/>
                <w:color w:val="000000"/>
              </w:rPr>
              <w:t>Kontroler RAID</w:t>
            </w:r>
          </w:p>
        </w:tc>
        <w:tc>
          <w:tcPr>
            <w:tcW w:w="5625" w:type="dxa"/>
            <w:vAlign w:val="center"/>
          </w:tcPr>
          <w:p w:rsidR="004B55FD" w:rsidRPr="000B3ED0" w:rsidRDefault="004B55FD" w:rsidP="004B55FD">
            <w:pPr>
              <w:spacing w:before="120"/>
              <w:rPr>
                <w:color w:val="000000"/>
              </w:rPr>
            </w:pPr>
            <w:r w:rsidRPr="000B3ED0">
              <w:rPr>
                <w:color w:val="000000"/>
              </w:rPr>
              <w:t>Sprzętowy kontroler dyskowy.  Możliwe konfiguracje poziomów RAID: 0, 1, 5, 10, 50.</w:t>
            </w:r>
          </w:p>
        </w:tc>
        <w:tc>
          <w:tcPr>
            <w:tcW w:w="5354" w:type="dxa"/>
          </w:tcPr>
          <w:p w:rsidR="004B55FD" w:rsidRPr="000B3ED0" w:rsidRDefault="004B55FD" w:rsidP="004B55FD">
            <w:pPr>
              <w:spacing w:before="120"/>
              <w:rPr>
                <w:color w:val="000000"/>
              </w:rPr>
            </w:pPr>
          </w:p>
        </w:tc>
      </w:tr>
      <w:tr w:rsidR="004B55FD" w:rsidRPr="000B3ED0" w:rsidTr="00971B65">
        <w:trPr>
          <w:trHeight w:val="575"/>
        </w:trPr>
        <w:tc>
          <w:tcPr>
            <w:tcW w:w="3019" w:type="dxa"/>
            <w:noWrap/>
            <w:vAlign w:val="center"/>
          </w:tcPr>
          <w:p w:rsidR="004B55FD" w:rsidRPr="000B3ED0" w:rsidRDefault="004B55FD" w:rsidP="004B55FD">
            <w:pPr>
              <w:jc w:val="center"/>
              <w:rPr>
                <w:b/>
                <w:bCs/>
                <w:color w:val="000000"/>
              </w:rPr>
            </w:pPr>
            <w:r w:rsidRPr="000B3ED0">
              <w:rPr>
                <w:b/>
                <w:bCs/>
                <w:color w:val="000000"/>
              </w:rPr>
              <w:lastRenderedPageBreak/>
              <w:t>Wbudowane porty</w:t>
            </w:r>
          </w:p>
        </w:tc>
        <w:tc>
          <w:tcPr>
            <w:tcW w:w="5625" w:type="dxa"/>
            <w:vAlign w:val="center"/>
          </w:tcPr>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4B55FD" w:rsidRPr="000B3ED0" w:rsidRDefault="004B55FD" w:rsidP="00C656B2">
            <w:pPr>
              <w:pStyle w:val="Akapitzlist"/>
              <w:numPr>
                <w:ilvl w:val="0"/>
                <w:numId w:val="36"/>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Pr>
          <w:p w:rsidR="004B55FD" w:rsidRPr="00971B65" w:rsidRDefault="004B55FD" w:rsidP="00971B65">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Video</w:t>
            </w:r>
          </w:p>
        </w:tc>
        <w:tc>
          <w:tcPr>
            <w:tcW w:w="5625" w:type="dxa"/>
          </w:tcPr>
          <w:p w:rsidR="004B55FD" w:rsidRPr="000B3ED0" w:rsidRDefault="004B55FD" w:rsidP="004B55FD">
            <w:pPr>
              <w:spacing w:before="120"/>
              <w:rPr>
                <w:color w:val="000000"/>
              </w:rPr>
            </w:pPr>
            <w:r w:rsidRPr="000B3ED0">
              <w:rPr>
                <w:color w:val="000000"/>
              </w:rPr>
              <w:t>Zintegrowana karta graficzna umożliwiająca wyświetlenie rozdzielczości min. 1440x900</w:t>
            </w:r>
          </w:p>
        </w:tc>
        <w:tc>
          <w:tcPr>
            <w:tcW w:w="5354" w:type="dxa"/>
          </w:tcPr>
          <w:p w:rsidR="004B55FD" w:rsidRPr="000B3ED0" w:rsidRDefault="004B55FD" w:rsidP="004B55FD">
            <w:pPr>
              <w:spacing w:before="120"/>
              <w:rPr>
                <w:color w:val="000000"/>
              </w:rPr>
            </w:pPr>
          </w:p>
        </w:tc>
      </w:tr>
      <w:tr w:rsidR="004B55FD" w:rsidRPr="000B3ED0" w:rsidTr="00971B65">
        <w:trPr>
          <w:trHeight w:val="210"/>
        </w:trPr>
        <w:tc>
          <w:tcPr>
            <w:tcW w:w="3019" w:type="dxa"/>
            <w:noWrap/>
            <w:vAlign w:val="center"/>
          </w:tcPr>
          <w:p w:rsidR="004B55FD" w:rsidRPr="000B3ED0" w:rsidRDefault="004B55FD" w:rsidP="004B55FD">
            <w:pPr>
              <w:jc w:val="center"/>
              <w:rPr>
                <w:b/>
                <w:bCs/>
                <w:color w:val="000000"/>
              </w:rPr>
            </w:pPr>
            <w:r w:rsidRPr="000B3ED0">
              <w:rPr>
                <w:b/>
                <w:bCs/>
                <w:color w:val="000000"/>
              </w:rPr>
              <w:t>Wentylatory</w:t>
            </w:r>
          </w:p>
        </w:tc>
        <w:tc>
          <w:tcPr>
            <w:tcW w:w="5625" w:type="dxa"/>
            <w:vAlign w:val="center"/>
          </w:tcPr>
          <w:p w:rsidR="004B55FD" w:rsidRPr="000B3ED0" w:rsidRDefault="004B55FD" w:rsidP="004B55FD">
            <w:pPr>
              <w:spacing w:before="120"/>
              <w:rPr>
                <w:color w:val="000000"/>
              </w:rPr>
            </w:pPr>
            <w:r w:rsidRPr="000B3ED0">
              <w:rPr>
                <w:color w:val="000000"/>
              </w:rPr>
              <w:t>Redundantne, Hot-Plug</w:t>
            </w:r>
          </w:p>
        </w:tc>
        <w:tc>
          <w:tcPr>
            <w:tcW w:w="5354" w:type="dxa"/>
          </w:tcPr>
          <w:p w:rsidR="004B55FD" w:rsidRPr="000B3ED0" w:rsidRDefault="004B55FD" w:rsidP="004B55FD">
            <w:pPr>
              <w:spacing w:before="120"/>
              <w:rPr>
                <w:color w:val="000000"/>
              </w:rPr>
            </w:pPr>
          </w:p>
        </w:tc>
      </w:tr>
      <w:tr w:rsidR="004B55FD" w:rsidRPr="000B3ED0" w:rsidTr="00971B65">
        <w:trPr>
          <w:trHeight w:val="204"/>
        </w:trPr>
        <w:tc>
          <w:tcPr>
            <w:tcW w:w="3019" w:type="dxa"/>
            <w:noWrap/>
            <w:vAlign w:val="center"/>
          </w:tcPr>
          <w:p w:rsidR="004B55FD" w:rsidRPr="000B3ED0" w:rsidRDefault="004B55FD" w:rsidP="004B55FD">
            <w:pPr>
              <w:jc w:val="center"/>
              <w:rPr>
                <w:b/>
                <w:bCs/>
                <w:color w:val="000000"/>
              </w:rPr>
            </w:pPr>
            <w:r w:rsidRPr="000B3ED0">
              <w:rPr>
                <w:b/>
                <w:bCs/>
                <w:color w:val="000000"/>
              </w:rPr>
              <w:t>Zasilacze</w:t>
            </w:r>
          </w:p>
        </w:tc>
        <w:tc>
          <w:tcPr>
            <w:tcW w:w="5625" w:type="dxa"/>
            <w:vAlign w:val="center"/>
          </w:tcPr>
          <w:p w:rsidR="004B55FD" w:rsidRPr="000B3ED0" w:rsidRDefault="004B55FD" w:rsidP="004B55FD">
            <w:pPr>
              <w:spacing w:before="120"/>
              <w:rPr>
                <w:color w:val="000000"/>
              </w:rPr>
            </w:pPr>
            <w:r w:rsidRPr="000B3ED0">
              <w:rPr>
                <w:color w:val="000000"/>
              </w:rPr>
              <w:t>Redundantne, Hot-Plug maksymalnie 750W.</w:t>
            </w:r>
          </w:p>
        </w:tc>
        <w:tc>
          <w:tcPr>
            <w:tcW w:w="5354" w:type="dxa"/>
          </w:tcPr>
          <w:p w:rsidR="004B55FD" w:rsidRPr="000B3ED0" w:rsidRDefault="004B55FD" w:rsidP="004B55FD">
            <w:pPr>
              <w:spacing w:before="120"/>
              <w:rPr>
                <w:color w:val="000000"/>
              </w:rPr>
            </w:pPr>
          </w:p>
        </w:tc>
      </w:tr>
      <w:tr w:rsidR="004B55FD" w:rsidRPr="000B3ED0" w:rsidTr="00971B65">
        <w:trPr>
          <w:trHeight w:val="553"/>
        </w:trPr>
        <w:tc>
          <w:tcPr>
            <w:tcW w:w="3019" w:type="dxa"/>
            <w:noWrap/>
            <w:vAlign w:val="center"/>
          </w:tcPr>
          <w:p w:rsidR="004B55FD" w:rsidRPr="000B3ED0" w:rsidRDefault="004B55FD" w:rsidP="004B55FD">
            <w:pPr>
              <w:jc w:val="center"/>
              <w:rPr>
                <w:b/>
                <w:bCs/>
                <w:color w:val="000000"/>
              </w:rPr>
            </w:pPr>
            <w:r w:rsidRPr="000B3ED0">
              <w:rPr>
                <w:b/>
                <w:bCs/>
                <w:color w:val="000000"/>
              </w:rPr>
              <w:t>Bezpieczeństwo</w:t>
            </w:r>
          </w:p>
        </w:tc>
        <w:tc>
          <w:tcPr>
            <w:tcW w:w="5625" w:type="dxa"/>
            <w:vAlign w:val="center"/>
          </w:tcPr>
          <w:p w:rsidR="004B55FD" w:rsidRPr="000B3ED0" w:rsidRDefault="004B55FD" w:rsidP="00C656B2">
            <w:pPr>
              <w:pStyle w:val="Akapitzlist"/>
              <w:numPr>
                <w:ilvl w:val="0"/>
                <w:numId w:val="95"/>
              </w:numPr>
              <w:spacing w:before="120" w:after="0" w:line="240" w:lineRule="auto"/>
              <w:rPr>
                <w:rFonts w:ascii="Times New Roman" w:hAnsi="Times New Roman"/>
                <w:color w:val="000000"/>
              </w:rPr>
            </w:pPr>
            <w:r w:rsidRPr="000B3ED0">
              <w:rPr>
                <w:rFonts w:ascii="Times New Roman" w:hAnsi="Times New Roman"/>
                <w:color w:val="000000"/>
              </w:rPr>
              <w:t>Zintegrowany z płytą główną moduł TPM.</w:t>
            </w:r>
          </w:p>
          <w:p w:rsidR="004B55FD" w:rsidRPr="000B3ED0" w:rsidRDefault="004B55FD" w:rsidP="00C656B2">
            <w:pPr>
              <w:pStyle w:val="Akapitzlist"/>
              <w:numPr>
                <w:ilvl w:val="0"/>
                <w:numId w:val="95"/>
              </w:numPr>
              <w:spacing w:before="120" w:after="0" w:line="240" w:lineRule="auto"/>
              <w:rPr>
                <w:rFonts w:ascii="Times New Roman" w:hAnsi="Times New Roman"/>
                <w:color w:val="000000"/>
              </w:rPr>
            </w:pPr>
            <w:r w:rsidRPr="000B3ED0">
              <w:rPr>
                <w:rFonts w:ascii="Times New Roman" w:hAnsi="Times New Roman"/>
                <w:color w:val="000000"/>
              </w:rPr>
              <w:t>Wbudowany czujnik otwarcia obudowy współpracujący z BIOS i kartą zarządzającą.</w:t>
            </w:r>
          </w:p>
        </w:tc>
        <w:tc>
          <w:tcPr>
            <w:tcW w:w="5354" w:type="dxa"/>
          </w:tcPr>
          <w:p w:rsidR="004B55FD" w:rsidRPr="00971B65" w:rsidRDefault="004B55FD" w:rsidP="00971B65">
            <w:pPr>
              <w:spacing w:before="120"/>
              <w:rPr>
                <w:color w:val="000000"/>
              </w:rPr>
            </w:pPr>
          </w:p>
        </w:tc>
      </w:tr>
      <w:tr w:rsidR="004B55FD" w:rsidRPr="000B3ED0" w:rsidTr="00971B65">
        <w:trPr>
          <w:trHeight w:val="553"/>
        </w:trPr>
        <w:tc>
          <w:tcPr>
            <w:tcW w:w="3019" w:type="dxa"/>
            <w:noWrap/>
            <w:vAlign w:val="center"/>
          </w:tcPr>
          <w:p w:rsidR="004B55FD" w:rsidRPr="000B3ED0" w:rsidRDefault="004B55FD" w:rsidP="004B55FD">
            <w:pPr>
              <w:jc w:val="center"/>
              <w:rPr>
                <w:b/>
                <w:bCs/>
                <w:color w:val="000000"/>
              </w:rPr>
            </w:pPr>
            <w:r w:rsidRPr="000B3ED0">
              <w:rPr>
                <w:b/>
                <w:bCs/>
                <w:color w:val="000000"/>
              </w:rPr>
              <w:t>Diagnostyka</w:t>
            </w:r>
          </w:p>
        </w:tc>
        <w:tc>
          <w:tcPr>
            <w:tcW w:w="5625" w:type="dxa"/>
            <w:vAlign w:val="center"/>
          </w:tcPr>
          <w:p w:rsidR="004B55FD" w:rsidRPr="000B3ED0" w:rsidRDefault="004B55FD" w:rsidP="004B55FD">
            <w:pPr>
              <w:spacing w:before="120"/>
              <w:rPr>
                <w:color w:val="000000"/>
              </w:rPr>
            </w:pPr>
            <w:r w:rsidRPr="000B3ED0">
              <w:t>Panel LCD lub diody LED umieszczone na froncie obudowy lub panelu zabezpieczającym.</w:t>
            </w:r>
          </w:p>
        </w:tc>
        <w:tc>
          <w:tcPr>
            <w:tcW w:w="5354" w:type="dxa"/>
          </w:tcPr>
          <w:p w:rsidR="004B55FD" w:rsidRPr="000B3ED0" w:rsidRDefault="004B55FD" w:rsidP="004B55FD">
            <w:pPr>
              <w:spacing w:before="120"/>
            </w:pPr>
          </w:p>
        </w:tc>
      </w:tr>
      <w:tr w:rsidR="004B55FD" w:rsidRPr="000B3ED0" w:rsidTr="00971B65">
        <w:trPr>
          <w:trHeight w:val="702"/>
        </w:trPr>
        <w:tc>
          <w:tcPr>
            <w:tcW w:w="3019" w:type="dxa"/>
            <w:noWrap/>
            <w:vAlign w:val="center"/>
          </w:tcPr>
          <w:p w:rsidR="004B55FD" w:rsidRPr="000B3ED0" w:rsidRDefault="004B55FD" w:rsidP="004B55FD">
            <w:pPr>
              <w:jc w:val="center"/>
              <w:rPr>
                <w:b/>
                <w:bCs/>
                <w:color w:val="000000"/>
              </w:rPr>
            </w:pPr>
            <w:r w:rsidRPr="000B3ED0">
              <w:rPr>
                <w:b/>
                <w:bCs/>
                <w:color w:val="000000"/>
              </w:rPr>
              <w:t>Karta Zarządzania</w:t>
            </w:r>
          </w:p>
        </w:tc>
        <w:tc>
          <w:tcPr>
            <w:tcW w:w="5625" w:type="dxa"/>
            <w:vAlign w:val="center"/>
          </w:tcPr>
          <w:p w:rsidR="004B55FD" w:rsidRPr="000B3ED0" w:rsidRDefault="004B55FD" w:rsidP="004B55FD">
            <w:pPr>
              <w:ind w:left="-12"/>
              <w:rPr>
                <w:bCs/>
              </w:rPr>
            </w:pPr>
            <w:r w:rsidRPr="000B3ED0">
              <w:rPr>
                <w:bCs/>
              </w:rPr>
              <w:t>Karta zarządzania niezależna od zainstalowanego na serwerze systemu operacyjnego, posiadająca dedykowany port RJ-45 Gigabit Ethernet i umożliwiająca:</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l</w:t>
            </w:r>
            <w:r w:rsidR="004B55FD" w:rsidRPr="000B3ED0">
              <w:rPr>
                <w:rFonts w:ascii="Times New Roman" w:hAnsi="Times New Roman"/>
                <w:bCs/>
              </w:rPr>
              <w:t>okalną konfigurację poprzez wbudowane zarządzanie serwera</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sparcie dla IPMI 2.0, SNMPv3</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uruchomienia zdalnego dostępu do graficznego interfejsu Web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budowane narzędzia diagnostyczne</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u</w:t>
            </w:r>
            <w:r w:rsidR="004B55FD" w:rsidRPr="000B3ED0">
              <w:rPr>
                <w:rFonts w:ascii="Times New Roman" w:hAnsi="Times New Roman"/>
                <w:bCs/>
              </w:rPr>
              <w:t>możliwiać lokalną instalację systemu operacyjnego  oraz aktualizacje oprogramowania wewnętrznego</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sparcie dla protokołu Ipv6</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 xml:space="preserve">sparcie dla </w:t>
            </w:r>
            <w:proofErr w:type="spellStart"/>
            <w:r w:rsidR="004B55FD" w:rsidRPr="000B3ED0">
              <w:rPr>
                <w:rFonts w:ascii="Times New Roman" w:hAnsi="Times New Roman"/>
                <w:bCs/>
              </w:rPr>
              <w:t>remote</w:t>
            </w:r>
            <w:proofErr w:type="spellEnd"/>
            <w:r w:rsidR="004B55FD" w:rsidRPr="000B3ED0">
              <w:rPr>
                <w:rFonts w:ascii="Times New Roman" w:hAnsi="Times New Roman"/>
                <w:bCs/>
              </w:rPr>
              <w:t xml:space="preserve"> CLI, oraz lokalnie dla CLI/SSH</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i</w:t>
            </w:r>
            <w:r w:rsidR="004B55FD" w:rsidRPr="000B3ED0">
              <w:rPr>
                <w:rFonts w:ascii="Times New Roman" w:hAnsi="Times New Roman"/>
                <w:bCs/>
              </w:rPr>
              <w:t xml:space="preserve">nterfejs web musi wspierać 128 bit </w:t>
            </w:r>
            <w:proofErr w:type="spellStart"/>
            <w:r w:rsidR="004B55FD" w:rsidRPr="000B3ED0">
              <w:rPr>
                <w:rFonts w:ascii="Times New Roman" w:hAnsi="Times New Roman"/>
                <w:bCs/>
              </w:rPr>
              <w:t>enkry</w:t>
            </w:r>
            <w:r>
              <w:rPr>
                <w:rFonts w:ascii="Times New Roman" w:hAnsi="Times New Roman"/>
                <w:bCs/>
              </w:rPr>
              <w:t>pcję</w:t>
            </w:r>
            <w:proofErr w:type="spellEnd"/>
            <w:r>
              <w:rPr>
                <w:rFonts w:ascii="Times New Roman" w:hAnsi="Times New Roman"/>
                <w:bCs/>
              </w:rPr>
              <w:t xml:space="preserve"> używając standardu SSL 3.0,</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k</w:t>
            </w:r>
            <w:r w:rsidR="004B55FD" w:rsidRPr="000B3ED0">
              <w:rPr>
                <w:rFonts w:ascii="Times New Roman" w:hAnsi="Times New Roman"/>
                <w:bCs/>
              </w:rPr>
              <w:t xml:space="preserve">arta musi posiadać własny Web GUI, nie dopuszcza się potrzeby instalacji dodatkowego oprogramowania w celu </w:t>
            </w:r>
            <w:r w:rsidR="004B55FD" w:rsidRPr="000B3ED0">
              <w:rPr>
                <w:rFonts w:ascii="Times New Roman" w:hAnsi="Times New Roman"/>
                <w:bCs/>
              </w:rPr>
              <w:lastRenderedPageBreak/>
              <w:t>korzystania z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konfiguracji automatycznego wygaszania sesji (ilość sekund)</w:t>
            </w:r>
            <w:r>
              <w:rPr>
                <w:rFonts w:ascii="Times New Roman" w:hAnsi="Times New Roman"/>
                <w:bCs/>
              </w:rPr>
              <w:t>,</w:t>
            </w:r>
            <w:r w:rsidR="004B55FD" w:rsidRPr="000B3ED0">
              <w:rPr>
                <w:rFonts w:ascii="Times New Roman" w:hAnsi="Times New Roman"/>
                <w:bCs/>
              </w:rPr>
              <w:t xml:space="preserve">   </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k</w:t>
            </w:r>
            <w:r w:rsidR="004B55FD"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onitorowanie stanu serwera, możliwość sprawdzenia logów</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irtualna konsola pozwalająca na zdalne podłączenie do serwera, możliwość połączenia także podczas restartu serwera. Możliwość konfiguracji BIOS z poziomu wirtualnej konsoli</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podpięcia wirtualnych napę</w:t>
            </w:r>
            <w:r>
              <w:rPr>
                <w:rFonts w:ascii="Times New Roman" w:hAnsi="Times New Roman"/>
                <w:bCs/>
              </w:rPr>
              <w:t>dów CD/DVD, FDD, ISO, klucz USB,</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w</w:t>
            </w:r>
            <w:r w:rsidR="004B55FD"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l</w:t>
            </w:r>
            <w:r w:rsidR="004B55FD" w:rsidRPr="000B3ED0">
              <w:rPr>
                <w:rFonts w:ascii="Times New Roman" w:hAnsi="Times New Roman"/>
                <w:bCs/>
              </w:rPr>
              <w:t>imitowanie zakresów adresów IP, z których można się podłączyć do karty zarządzającej</w:t>
            </w:r>
            <w:r>
              <w:rPr>
                <w:rFonts w:ascii="Times New Roman" w:hAnsi="Times New Roman"/>
                <w:bCs/>
              </w:rPr>
              <w:t>,</w:t>
            </w:r>
          </w:p>
          <w:p w:rsidR="004B55FD" w:rsidRPr="000B3ED0" w:rsidRDefault="00971B65" w:rsidP="00C656B2">
            <w:pPr>
              <w:pStyle w:val="Akapitzlist"/>
              <w:numPr>
                <w:ilvl w:val="0"/>
                <w:numId w:val="4"/>
              </w:numPr>
              <w:spacing w:after="0" w:line="240" w:lineRule="auto"/>
              <w:ind w:left="348"/>
              <w:rPr>
                <w:rFonts w:ascii="Times New Roman" w:hAnsi="Times New Roman"/>
                <w:bCs/>
              </w:rPr>
            </w:pPr>
            <w:r>
              <w:rPr>
                <w:rFonts w:ascii="Times New Roman" w:hAnsi="Times New Roman"/>
                <w:bCs/>
              </w:rPr>
              <w:t>m</w:t>
            </w:r>
            <w:r w:rsidR="004B55FD" w:rsidRPr="000B3ED0">
              <w:rPr>
                <w:rFonts w:ascii="Times New Roman" w:hAnsi="Times New Roman"/>
                <w:bCs/>
              </w:rPr>
              <w:t>ożliwość rozszerzenia funkcjonalności o integracje z Active Directory, LDAP.</w:t>
            </w:r>
          </w:p>
        </w:tc>
        <w:tc>
          <w:tcPr>
            <w:tcW w:w="5354" w:type="dxa"/>
          </w:tcPr>
          <w:p w:rsidR="004B55FD" w:rsidRPr="000B3ED0" w:rsidRDefault="004B55FD" w:rsidP="004B55FD">
            <w:pPr>
              <w:ind w:left="-12"/>
              <w:rPr>
                <w:bCs/>
              </w:rPr>
            </w:pPr>
          </w:p>
        </w:tc>
      </w:tr>
      <w:tr w:rsidR="004B55FD" w:rsidRPr="000B3ED0" w:rsidTr="00971B65">
        <w:trPr>
          <w:trHeight w:val="1344"/>
        </w:trPr>
        <w:tc>
          <w:tcPr>
            <w:tcW w:w="3019" w:type="dxa"/>
            <w:noWrap/>
            <w:vAlign w:val="center"/>
          </w:tcPr>
          <w:p w:rsidR="004B55FD" w:rsidRPr="000B3ED0" w:rsidRDefault="004B55FD" w:rsidP="004B55FD">
            <w:pPr>
              <w:jc w:val="center"/>
              <w:rPr>
                <w:b/>
                <w:bCs/>
                <w:color w:val="000000"/>
              </w:rPr>
            </w:pPr>
            <w:r w:rsidRPr="000B3ED0">
              <w:rPr>
                <w:b/>
                <w:bCs/>
                <w:color w:val="000000"/>
              </w:rPr>
              <w:lastRenderedPageBreak/>
              <w:t>Certyfikaty</w:t>
            </w:r>
          </w:p>
        </w:tc>
        <w:tc>
          <w:tcPr>
            <w:tcW w:w="5625" w:type="dxa"/>
            <w:vAlign w:val="center"/>
          </w:tcPr>
          <w:p w:rsidR="004B55FD" w:rsidRPr="00971B65" w:rsidRDefault="004B55FD" w:rsidP="00C656B2">
            <w:pPr>
              <w:pStyle w:val="Akapitzlist"/>
              <w:numPr>
                <w:ilvl w:val="0"/>
                <w:numId w:val="102"/>
              </w:numPr>
              <w:rPr>
                <w:rFonts w:ascii="Times New Roman" w:hAnsi="Times New Roman"/>
                <w:bCs/>
              </w:rPr>
            </w:pPr>
            <w:r w:rsidRPr="00971B65">
              <w:rPr>
                <w:rFonts w:ascii="Times New Roman" w:hAnsi="Times New Roman"/>
                <w:bCs/>
              </w:rPr>
              <w:t xml:space="preserve">Serwer musi być wyprodukowany zgodnie z normą  ISO-9001:2008 oraz ISO-14001. </w:t>
            </w:r>
          </w:p>
          <w:p w:rsidR="004B55FD" w:rsidRPr="00971B65" w:rsidRDefault="004B55FD" w:rsidP="00C656B2">
            <w:pPr>
              <w:pStyle w:val="Akapitzlist"/>
              <w:numPr>
                <w:ilvl w:val="0"/>
                <w:numId w:val="102"/>
              </w:numPr>
              <w:spacing w:after="0" w:line="240" w:lineRule="auto"/>
              <w:rPr>
                <w:rFonts w:ascii="Times New Roman" w:hAnsi="Times New Roman"/>
                <w:bCs/>
              </w:rPr>
            </w:pPr>
            <w:r w:rsidRPr="00971B65">
              <w:rPr>
                <w:rFonts w:ascii="Times New Roman" w:hAnsi="Times New Roman"/>
                <w:bCs/>
              </w:rPr>
              <w:t>Serwer musi posiadać deklaracja CE.</w:t>
            </w:r>
          </w:p>
          <w:p w:rsidR="004B55FD" w:rsidRPr="000B3ED0" w:rsidRDefault="004B55FD" w:rsidP="00C656B2">
            <w:pPr>
              <w:pStyle w:val="Akapitzlist"/>
              <w:numPr>
                <w:ilvl w:val="0"/>
                <w:numId w:val="102"/>
              </w:numPr>
              <w:spacing w:after="0" w:line="240" w:lineRule="auto"/>
              <w:rPr>
                <w:rFonts w:ascii="Times New Roman" w:hAnsi="Times New Roman"/>
                <w:bCs/>
              </w:rPr>
            </w:pPr>
            <w:r w:rsidRPr="00971B65">
              <w:rPr>
                <w:rFonts w:ascii="Times New Roman" w:hAnsi="Times New Roman"/>
                <w:bCs/>
              </w:rPr>
              <w:t xml:space="preserve">Oferowany serwer musi znajdować się na liście Windows Server </w:t>
            </w:r>
            <w:proofErr w:type="spellStart"/>
            <w:r w:rsidRPr="00971B65">
              <w:rPr>
                <w:rFonts w:ascii="Times New Roman" w:hAnsi="Times New Roman"/>
                <w:bCs/>
              </w:rPr>
              <w:t>Catalog</w:t>
            </w:r>
            <w:proofErr w:type="spellEnd"/>
            <w:r w:rsidRPr="00971B65">
              <w:rPr>
                <w:rFonts w:ascii="Times New Roman" w:hAnsi="Times New Roman"/>
                <w:bCs/>
              </w:rPr>
              <w:t xml:space="preserve"> i posiadać status „</w:t>
            </w:r>
            <w:proofErr w:type="spellStart"/>
            <w:r w:rsidRPr="00971B65">
              <w:rPr>
                <w:rFonts w:ascii="Times New Roman" w:hAnsi="Times New Roman"/>
                <w:bCs/>
              </w:rPr>
              <w:t>Certified</w:t>
            </w:r>
            <w:proofErr w:type="spellEnd"/>
            <w:r w:rsidRPr="00971B65">
              <w:rPr>
                <w:rFonts w:ascii="Times New Roman" w:hAnsi="Times New Roman"/>
                <w:bCs/>
              </w:rPr>
              <w:t xml:space="preserve"> for Windows” dla systemów Microsoft Windows 2012 R2, Windows Server 2016.</w:t>
            </w:r>
          </w:p>
        </w:tc>
        <w:tc>
          <w:tcPr>
            <w:tcW w:w="5354" w:type="dxa"/>
          </w:tcPr>
          <w:p w:rsidR="004B55FD" w:rsidRPr="00971B65" w:rsidRDefault="004B55FD" w:rsidP="00971B65">
            <w:pPr>
              <w:ind w:left="-12"/>
              <w:rPr>
                <w:bCs/>
              </w:rPr>
            </w:pPr>
          </w:p>
        </w:tc>
      </w:tr>
      <w:tr w:rsidR="004B55FD" w:rsidRPr="000B3ED0" w:rsidTr="00971B65">
        <w:trPr>
          <w:trHeight w:val="645"/>
        </w:trPr>
        <w:tc>
          <w:tcPr>
            <w:tcW w:w="3019" w:type="dxa"/>
            <w:noWrap/>
            <w:vAlign w:val="center"/>
          </w:tcPr>
          <w:p w:rsidR="004B55FD" w:rsidRPr="000B3ED0" w:rsidRDefault="004B55FD" w:rsidP="004B55FD">
            <w:pPr>
              <w:jc w:val="center"/>
              <w:rPr>
                <w:b/>
                <w:bCs/>
                <w:color w:val="000000"/>
              </w:rPr>
            </w:pPr>
            <w:r w:rsidRPr="000B3ED0">
              <w:rPr>
                <w:b/>
                <w:bCs/>
                <w:color w:val="000000"/>
              </w:rPr>
              <w:t>Dokumentacja użytkownika</w:t>
            </w:r>
          </w:p>
        </w:tc>
        <w:tc>
          <w:tcPr>
            <w:tcW w:w="5625" w:type="dxa"/>
            <w:vAlign w:val="bottom"/>
          </w:tcPr>
          <w:p w:rsidR="004B55FD" w:rsidRPr="000B3ED0" w:rsidRDefault="004B55FD" w:rsidP="00C656B2">
            <w:pPr>
              <w:pStyle w:val="Akapitzlist"/>
              <w:numPr>
                <w:ilvl w:val="0"/>
                <w:numId w:val="37"/>
              </w:numPr>
              <w:spacing w:after="0" w:line="240" w:lineRule="auto"/>
              <w:ind w:left="408" w:hanging="408"/>
              <w:rPr>
                <w:rFonts w:ascii="Times New Roman" w:hAnsi="Times New Roman"/>
                <w:bCs/>
              </w:rPr>
            </w:pPr>
            <w:r w:rsidRPr="000B3ED0">
              <w:rPr>
                <w:rFonts w:ascii="Times New Roman" w:hAnsi="Times New Roman"/>
                <w:bCs/>
              </w:rPr>
              <w:t>Zamawiający wymaga dokumentacji w języku polskim lub angielskim.</w:t>
            </w:r>
          </w:p>
          <w:p w:rsidR="004B55FD" w:rsidRPr="000B3ED0" w:rsidRDefault="004B55FD" w:rsidP="00C656B2">
            <w:pPr>
              <w:pStyle w:val="Akapitzlist"/>
              <w:numPr>
                <w:ilvl w:val="0"/>
                <w:numId w:val="37"/>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4B55FD" w:rsidRPr="000B3ED0" w:rsidRDefault="004B55FD" w:rsidP="00C656B2">
            <w:pPr>
              <w:pStyle w:val="Akapitzlist"/>
              <w:numPr>
                <w:ilvl w:val="0"/>
                <w:numId w:val="37"/>
              </w:numPr>
              <w:spacing w:after="0" w:line="240" w:lineRule="auto"/>
              <w:ind w:left="348"/>
              <w:rPr>
                <w:rFonts w:ascii="Times New Roman" w:hAnsi="Times New Roman"/>
                <w:color w:val="000000"/>
              </w:rPr>
            </w:pPr>
            <w:r w:rsidRPr="000B3ED0">
              <w:rPr>
                <w:rFonts w:ascii="Times New Roman" w:hAnsi="Times New Roman"/>
                <w:bCs/>
              </w:rPr>
              <w:t xml:space="preserve">Możliwość pobrania aktualnych sterowników ze strony internetowej producenta po podaniu numeru seryjnego </w:t>
            </w:r>
            <w:r w:rsidRPr="000B3ED0">
              <w:rPr>
                <w:rFonts w:ascii="Times New Roman" w:hAnsi="Times New Roman"/>
                <w:bCs/>
              </w:rPr>
              <w:lastRenderedPageBreak/>
              <w:t>serwera lub innego identyfikatora.</w:t>
            </w:r>
          </w:p>
        </w:tc>
        <w:tc>
          <w:tcPr>
            <w:tcW w:w="5354" w:type="dxa"/>
          </w:tcPr>
          <w:p w:rsidR="004B55FD" w:rsidRPr="00971B65" w:rsidRDefault="004B55FD" w:rsidP="00971B65">
            <w:pPr>
              <w:rPr>
                <w:bCs/>
              </w:rPr>
            </w:pPr>
          </w:p>
        </w:tc>
      </w:tr>
      <w:tr w:rsidR="004B55FD" w:rsidRPr="000B3ED0" w:rsidTr="00971B65">
        <w:trPr>
          <w:trHeight w:val="141"/>
        </w:trPr>
        <w:tc>
          <w:tcPr>
            <w:tcW w:w="3019" w:type="dxa"/>
            <w:noWrap/>
            <w:vAlign w:val="center"/>
          </w:tcPr>
          <w:p w:rsidR="004B55FD" w:rsidRPr="000B3ED0" w:rsidRDefault="004B55FD" w:rsidP="004B55FD">
            <w:pPr>
              <w:jc w:val="center"/>
              <w:rPr>
                <w:b/>
                <w:bCs/>
                <w:color w:val="000000"/>
              </w:rPr>
            </w:pPr>
            <w:bookmarkStart w:id="5" w:name="_Hlk507758068"/>
            <w:r w:rsidRPr="000B3ED0">
              <w:rPr>
                <w:b/>
                <w:bCs/>
              </w:rPr>
              <w:lastRenderedPageBreak/>
              <w:t>Inne wymagania</w:t>
            </w:r>
          </w:p>
        </w:tc>
        <w:tc>
          <w:tcPr>
            <w:tcW w:w="5625" w:type="dxa"/>
            <w:vAlign w:val="bottom"/>
          </w:tcPr>
          <w:p w:rsidR="004B55FD" w:rsidRPr="00971B65" w:rsidRDefault="004B55FD" w:rsidP="00971B65">
            <w:pPr>
              <w:rPr>
                <w:color w:val="000000"/>
              </w:rPr>
            </w:pPr>
            <w:r w:rsidRPr="00971B65">
              <w:rPr>
                <w:bCs/>
              </w:rPr>
              <w:t>Produkt musi być fabrycznie nowy i dostarczony przez autoryzowany kanał sprzedaży producenta na terenie kraju.</w:t>
            </w:r>
          </w:p>
        </w:tc>
        <w:tc>
          <w:tcPr>
            <w:tcW w:w="5354" w:type="dxa"/>
          </w:tcPr>
          <w:p w:rsidR="004B55FD" w:rsidRPr="00971B65" w:rsidRDefault="004B55FD" w:rsidP="00971B65">
            <w:pPr>
              <w:rPr>
                <w:bCs/>
              </w:rPr>
            </w:pPr>
          </w:p>
        </w:tc>
      </w:tr>
      <w:bookmarkEnd w:id="5"/>
      <w:tr w:rsidR="00E12FB8" w:rsidTr="005C446E">
        <w:trPr>
          <w:trHeight w:val="141"/>
        </w:trPr>
        <w:tc>
          <w:tcPr>
            <w:tcW w:w="3019" w:type="dxa"/>
            <w:vMerge w:val="restart"/>
            <w:tcBorders>
              <w:top w:val="single" w:sz="2" w:space="0" w:color="auto"/>
              <w:left w:val="single" w:sz="2" w:space="0" w:color="auto"/>
              <w:right w:val="single" w:sz="2" w:space="0" w:color="auto"/>
            </w:tcBorders>
            <w:noWrap/>
            <w:vAlign w:val="center"/>
          </w:tcPr>
          <w:p w:rsidR="00E12FB8" w:rsidRPr="00971B65" w:rsidRDefault="00E12FB8" w:rsidP="00971B65">
            <w:pPr>
              <w:jc w:val="center"/>
              <w:rPr>
                <w:b/>
                <w:bCs/>
              </w:rPr>
            </w:pPr>
            <w:r w:rsidRPr="00971B65">
              <w:rPr>
                <w:b/>
                <w:bCs/>
              </w:rPr>
              <w:t>Oferowany serwer</w:t>
            </w:r>
          </w:p>
        </w:tc>
        <w:tc>
          <w:tcPr>
            <w:tcW w:w="5625"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Tr="005C446E">
        <w:trPr>
          <w:trHeight w:val="141"/>
        </w:trPr>
        <w:tc>
          <w:tcPr>
            <w:tcW w:w="3019" w:type="dxa"/>
            <w:vMerge/>
            <w:tcBorders>
              <w:left w:val="single" w:sz="2" w:space="0" w:color="auto"/>
              <w:bottom w:val="single" w:sz="4" w:space="0" w:color="auto"/>
              <w:right w:val="single" w:sz="2" w:space="0" w:color="auto"/>
            </w:tcBorders>
            <w:noWrap/>
            <w:vAlign w:val="center"/>
          </w:tcPr>
          <w:p w:rsidR="00E12FB8" w:rsidRPr="00971B65" w:rsidRDefault="00E12FB8" w:rsidP="00971B65">
            <w:pPr>
              <w:jc w:val="center"/>
              <w:rPr>
                <w:b/>
                <w:bCs/>
              </w:rPr>
            </w:pPr>
          </w:p>
        </w:tc>
        <w:tc>
          <w:tcPr>
            <w:tcW w:w="5625" w:type="dxa"/>
            <w:tcBorders>
              <w:top w:val="single" w:sz="2" w:space="0" w:color="auto"/>
              <w:left w:val="single" w:sz="4" w:space="0" w:color="auto"/>
              <w:bottom w:val="single" w:sz="4"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4"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4B55FD"/>
    <w:p w:rsidR="004B55FD" w:rsidRPr="000B3ED0" w:rsidRDefault="004B55FD" w:rsidP="00C656B2">
      <w:pPr>
        <w:pStyle w:val="Nagwek2"/>
        <w:keepLines/>
        <w:numPr>
          <w:ilvl w:val="1"/>
          <w:numId w:val="29"/>
        </w:numPr>
        <w:spacing w:before="40" w:line="259" w:lineRule="auto"/>
      </w:pPr>
      <w:bookmarkStart w:id="6" w:name="_Toc518325056"/>
      <w:r w:rsidRPr="000B3ED0">
        <w:t xml:space="preserve">Serwer backupowy / </w:t>
      </w:r>
      <w:proofErr w:type="spellStart"/>
      <w:r w:rsidRPr="000B3ED0">
        <w:t>wirtualizacyjny</w:t>
      </w:r>
      <w:proofErr w:type="spellEnd"/>
      <w:r w:rsidRPr="000B3ED0">
        <w:t xml:space="preserve"> – S3</w:t>
      </w:r>
      <w:bookmarkEnd w:id="6"/>
    </w:p>
    <w:p w:rsidR="004B55FD" w:rsidRPr="000B3ED0" w:rsidRDefault="004B55FD" w:rsidP="004B55FD"/>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249"/>
        <w:gridCol w:w="5617"/>
        <w:gridCol w:w="5354"/>
      </w:tblGrid>
      <w:tr w:rsidR="00971B65" w:rsidRPr="000B3ED0" w:rsidTr="00971B65">
        <w:trPr>
          <w:trHeight w:val="360"/>
        </w:trPr>
        <w:tc>
          <w:tcPr>
            <w:tcW w:w="13998" w:type="dxa"/>
            <w:gridSpan w:val="3"/>
            <w:noWrap/>
            <w:vAlign w:val="center"/>
          </w:tcPr>
          <w:p w:rsidR="00971B65" w:rsidRPr="000B3ED0" w:rsidRDefault="00971B65" w:rsidP="004B55FD">
            <w:pPr>
              <w:ind w:left="-71"/>
              <w:jc w:val="center"/>
              <w:rPr>
                <w:b/>
              </w:rPr>
            </w:pPr>
            <w:r w:rsidRPr="000B3ED0">
              <w:rPr>
                <w:b/>
              </w:rPr>
              <w:t>SERWER - 1 SZTUKA</w:t>
            </w:r>
          </w:p>
        </w:tc>
      </w:tr>
      <w:tr w:rsidR="00971B65" w:rsidRPr="000B3ED0" w:rsidTr="00971B65">
        <w:trPr>
          <w:trHeight w:val="360"/>
        </w:trPr>
        <w:tc>
          <w:tcPr>
            <w:tcW w:w="0" w:type="auto"/>
            <w:noWrap/>
            <w:vAlign w:val="center"/>
          </w:tcPr>
          <w:p w:rsidR="00971B65" w:rsidRPr="000B3ED0" w:rsidRDefault="00971B65" w:rsidP="00971B65">
            <w:pPr>
              <w:rPr>
                <w:b/>
              </w:rPr>
            </w:pPr>
            <w:r w:rsidRPr="000B3ED0">
              <w:rPr>
                <w:b/>
              </w:rPr>
              <w:t>Nazwa komponentu</w:t>
            </w:r>
          </w:p>
        </w:tc>
        <w:tc>
          <w:tcPr>
            <w:tcW w:w="5617" w:type="dxa"/>
            <w:noWrap/>
            <w:vAlign w:val="center"/>
          </w:tcPr>
          <w:p w:rsidR="00971B65" w:rsidRPr="000B3ED0" w:rsidRDefault="00971B65" w:rsidP="00971B65">
            <w:pPr>
              <w:ind w:left="-71"/>
              <w:jc w:val="center"/>
              <w:rPr>
                <w:b/>
              </w:rPr>
            </w:pPr>
            <w:r w:rsidRPr="000B3ED0">
              <w:rPr>
                <w:b/>
              </w:rPr>
              <w:t xml:space="preserve">Wymagane minimalne parametry techniczne </w:t>
            </w:r>
          </w:p>
        </w:tc>
        <w:tc>
          <w:tcPr>
            <w:tcW w:w="5354" w:type="dxa"/>
          </w:tcPr>
          <w:p w:rsidR="00971B65" w:rsidRPr="000B3ED0" w:rsidRDefault="00971B65" w:rsidP="00971B65">
            <w:pPr>
              <w:ind w:left="-71"/>
              <w:jc w:val="center"/>
              <w:rPr>
                <w:b/>
              </w:rPr>
            </w:pPr>
            <w:r w:rsidRPr="004B55FD">
              <w:rPr>
                <w:b/>
              </w:rPr>
              <w:t>Parametry techniczne oferowane przez Wykonawcę</w:t>
            </w:r>
          </w:p>
        </w:tc>
      </w:tr>
      <w:tr w:rsidR="00971B65" w:rsidRPr="000B3ED0" w:rsidTr="00971B65">
        <w:trPr>
          <w:trHeight w:val="1074"/>
        </w:trPr>
        <w:tc>
          <w:tcPr>
            <w:tcW w:w="0" w:type="auto"/>
            <w:noWrap/>
            <w:vAlign w:val="center"/>
          </w:tcPr>
          <w:p w:rsidR="00971B65" w:rsidRPr="000B3ED0" w:rsidRDefault="00971B65" w:rsidP="00971B65">
            <w:pPr>
              <w:jc w:val="center"/>
              <w:rPr>
                <w:b/>
                <w:bCs/>
                <w:color w:val="000000"/>
              </w:rPr>
            </w:pPr>
            <w:r w:rsidRPr="000B3ED0">
              <w:rPr>
                <w:b/>
                <w:bCs/>
                <w:color w:val="000000"/>
              </w:rPr>
              <w:t>Obudowa</w:t>
            </w:r>
          </w:p>
        </w:tc>
        <w:tc>
          <w:tcPr>
            <w:tcW w:w="5617" w:type="dxa"/>
            <w:vAlign w:val="center"/>
          </w:tcPr>
          <w:p w:rsidR="00971B65" w:rsidRPr="000B3ED0" w:rsidRDefault="00971B65" w:rsidP="00971B65">
            <w:pPr>
              <w:spacing w:before="120"/>
              <w:rPr>
                <w:color w:val="000000"/>
              </w:rPr>
            </w:pPr>
            <w:r w:rsidRPr="000B3ED0">
              <w:rPr>
                <w:color w:val="000000"/>
              </w:rPr>
              <w:t xml:space="preserve">Obudowa typu </w:t>
            </w:r>
            <w:proofErr w:type="spellStart"/>
            <w:r w:rsidRPr="000B3ED0">
              <w:rPr>
                <w:color w:val="000000"/>
              </w:rPr>
              <w:t>Rack</w:t>
            </w:r>
            <w:proofErr w:type="spellEnd"/>
            <w:r w:rsidRPr="000B3ED0">
              <w:rPr>
                <w:color w:val="000000"/>
              </w:rPr>
              <w:t xml:space="preserve"> o wysokości maksymalnej 2U, z możliwością instalacji do 8 dysków 3.5” </w:t>
            </w:r>
            <w:proofErr w:type="spellStart"/>
            <w:r w:rsidRPr="000B3ED0">
              <w:rPr>
                <w:color w:val="000000"/>
              </w:rPr>
              <w:t>HotPlug</w:t>
            </w:r>
            <w:proofErr w:type="spellEnd"/>
            <w:r w:rsidRPr="000B3ED0">
              <w:rPr>
                <w:color w:val="000000"/>
              </w:rPr>
              <w:t xml:space="preserve"> wraz z organizatorem kabli i kompletem szyn umożliwiających montaż w standardowej szafie </w:t>
            </w:r>
            <w:proofErr w:type="spellStart"/>
            <w:r w:rsidRPr="000B3ED0">
              <w:rPr>
                <w:color w:val="000000"/>
              </w:rPr>
              <w:t>Rack</w:t>
            </w:r>
            <w:proofErr w:type="spellEnd"/>
            <w:r w:rsidRPr="000B3ED0">
              <w:t xml:space="preserve"> i </w:t>
            </w:r>
            <w:r w:rsidRPr="000B3ED0">
              <w:rPr>
                <w:color w:val="000000"/>
              </w:rPr>
              <w:t>bezpieczne wysuwanie serwera do celów serwisowych.</w:t>
            </w:r>
          </w:p>
        </w:tc>
        <w:tc>
          <w:tcPr>
            <w:tcW w:w="5354" w:type="dxa"/>
          </w:tcPr>
          <w:p w:rsidR="00971B65" w:rsidRPr="000B3ED0" w:rsidRDefault="00971B65" w:rsidP="00971B65">
            <w:pPr>
              <w:spacing w:before="120"/>
              <w:rPr>
                <w:color w:val="000000"/>
              </w:rPr>
            </w:pPr>
          </w:p>
        </w:tc>
      </w:tr>
      <w:tr w:rsidR="00971B65" w:rsidRPr="000B3ED0" w:rsidTr="00971B65">
        <w:trPr>
          <w:trHeight w:val="461"/>
        </w:trPr>
        <w:tc>
          <w:tcPr>
            <w:tcW w:w="0" w:type="auto"/>
            <w:noWrap/>
            <w:vAlign w:val="center"/>
          </w:tcPr>
          <w:p w:rsidR="00971B65" w:rsidRPr="000B3ED0" w:rsidRDefault="00971B65" w:rsidP="00971B65">
            <w:pPr>
              <w:jc w:val="center"/>
              <w:rPr>
                <w:b/>
                <w:bCs/>
                <w:color w:val="000000"/>
              </w:rPr>
            </w:pPr>
            <w:r w:rsidRPr="000B3ED0">
              <w:rPr>
                <w:b/>
                <w:bCs/>
                <w:color w:val="000000"/>
              </w:rPr>
              <w:t>Płyta główna</w:t>
            </w:r>
          </w:p>
        </w:tc>
        <w:tc>
          <w:tcPr>
            <w:tcW w:w="5617" w:type="dxa"/>
            <w:vAlign w:val="center"/>
          </w:tcPr>
          <w:p w:rsidR="00971B65" w:rsidRPr="000B3ED0" w:rsidRDefault="00971B65" w:rsidP="00971B65">
            <w:pPr>
              <w:spacing w:before="120"/>
              <w:rPr>
                <w:color w:val="000000"/>
              </w:rPr>
            </w:pPr>
            <w:r w:rsidRPr="000B3ED0">
              <w:rPr>
                <w:color w:val="000000"/>
              </w:rPr>
              <w:t xml:space="preserve">Płyta główna z możliwością zainstalowania minimum dwóch procesorów. </w:t>
            </w:r>
          </w:p>
        </w:tc>
        <w:tc>
          <w:tcPr>
            <w:tcW w:w="5354" w:type="dxa"/>
          </w:tcPr>
          <w:p w:rsidR="00971B65" w:rsidRPr="000B3ED0" w:rsidRDefault="00971B65" w:rsidP="00971B65">
            <w:pPr>
              <w:spacing w:before="120"/>
              <w:rPr>
                <w:color w:val="000000"/>
              </w:rPr>
            </w:pPr>
          </w:p>
        </w:tc>
      </w:tr>
      <w:tr w:rsidR="00971B65" w:rsidRPr="000B3ED0" w:rsidTr="00971B65">
        <w:trPr>
          <w:trHeight w:val="240"/>
        </w:trPr>
        <w:tc>
          <w:tcPr>
            <w:tcW w:w="0" w:type="auto"/>
            <w:noWrap/>
            <w:vAlign w:val="center"/>
          </w:tcPr>
          <w:p w:rsidR="00971B65" w:rsidRPr="000B3ED0" w:rsidRDefault="00971B65" w:rsidP="00971B65">
            <w:pPr>
              <w:jc w:val="center"/>
              <w:rPr>
                <w:b/>
                <w:bCs/>
                <w:color w:val="000000"/>
              </w:rPr>
            </w:pPr>
            <w:r w:rsidRPr="000B3ED0">
              <w:rPr>
                <w:b/>
                <w:bCs/>
                <w:color w:val="000000"/>
              </w:rPr>
              <w:t>Chipset</w:t>
            </w:r>
          </w:p>
        </w:tc>
        <w:tc>
          <w:tcPr>
            <w:tcW w:w="5617" w:type="dxa"/>
            <w:vAlign w:val="center"/>
          </w:tcPr>
          <w:p w:rsidR="00971B65" w:rsidRPr="000B3ED0" w:rsidRDefault="00971B65" w:rsidP="00971B65">
            <w:pPr>
              <w:spacing w:before="120"/>
              <w:rPr>
                <w:color w:val="000000"/>
              </w:rPr>
            </w:pPr>
            <w:r w:rsidRPr="000B3ED0">
              <w:rPr>
                <w:color w:val="000000"/>
              </w:rPr>
              <w:t>Dedykowany przez producenta procesora do pracy w serwerach dwuprocesorowych</w:t>
            </w:r>
          </w:p>
        </w:tc>
        <w:tc>
          <w:tcPr>
            <w:tcW w:w="5354" w:type="dxa"/>
          </w:tcPr>
          <w:p w:rsidR="00971B65" w:rsidRPr="000B3ED0"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Procesor</w:t>
            </w:r>
          </w:p>
        </w:tc>
        <w:tc>
          <w:tcPr>
            <w:tcW w:w="5617" w:type="dxa"/>
            <w:vAlign w:val="center"/>
          </w:tcPr>
          <w:p w:rsidR="00971B65" w:rsidRPr="000B3ED0" w:rsidRDefault="00971B65" w:rsidP="00C656B2">
            <w:pPr>
              <w:pStyle w:val="Akapitzlist"/>
              <w:numPr>
                <w:ilvl w:val="0"/>
                <w:numId w:val="96"/>
              </w:numPr>
              <w:spacing w:before="120" w:after="0" w:line="240" w:lineRule="auto"/>
              <w:rPr>
                <w:rFonts w:ascii="Times New Roman" w:hAnsi="Times New Roman"/>
                <w:color w:val="000000"/>
              </w:rPr>
            </w:pPr>
            <w:r w:rsidRPr="000B3ED0">
              <w:rPr>
                <w:rFonts w:ascii="Times New Roman" w:hAnsi="Times New Roman"/>
                <w:color w:val="000000"/>
              </w:rPr>
              <w:t>Zainstalowany jeden procesor dedykowany do pracy z zaoferowanym serwerem umożliwiający osiągnięcie wyniku minimum 154 punkty w teście SPECrate2017_int_base dostępnym na stronie internetowej www.spec.org dla konfiguracji dwuprocesorowej.</w:t>
            </w:r>
          </w:p>
          <w:p w:rsidR="00971B65" w:rsidRPr="000B3ED0" w:rsidRDefault="00971B65" w:rsidP="00C656B2">
            <w:pPr>
              <w:pStyle w:val="Akapitzlist"/>
              <w:numPr>
                <w:ilvl w:val="0"/>
                <w:numId w:val="96"/>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Pr>
          <w:p w:rsidR="00971B65" w:rsidRPr="00971B65" w:rsidRDefault="00971B65" w:rsidP="00971B65">
            <w:pPr>
              <w:spacing w:before="120"/>
              <w:rPr>
                <w:color w:val="000000"/>
              </w:rPr>
            </w:pPr>
          </w:p>
        </w:tc>
      </w:tr>
      <w:tr w:rsidR="00971B65" w:rsidRPr="000B3ED0" w:rsidTr="00971B65">
        <w:trPr>
          <w:trHeight w:val="1353"/>
        </w:trPr>
        <w:tc>
          <w:tcPr>
            <w:tcW w:w="0" w:type="auto"/>
            <w:noWrap/>
            <w:vAlign w:val="center"/>
          </w:tcPr>
          <w:p w:rsidR="00971B65" w:rsidRPr="000B3ED0" w:rsidRDefault="00971B65" w:rsidP="00971B65">
            <w:pPr>
              <w:jc w:val="center"/>
              <w:rPr>
                <w:b/>
                <w:bCs/>
                <w:color w:val="000000"/>
              </w:rPr>
            </w:pPr>
            <w:r w:rsidRPr="000B3ED0">
              <w:rPr>
                <w:b/>
                <w:bCs/>
                <w:color w:val="000000"/>
              </w:rPr>
              <w:lastRenderedPageBreak/>
              <w:t>RAM</w:t>
            </w:r>
          </w:p>
        </w:tc>
        <w:tc>
          <w:tcPr>
            <w:tcW w:w="5617" w:type="dxa"/>
            <w:vAlign w:val="center"/>
          </w:tcPr>
          <w:p w:rsidR="00971B65" w:rsidRPr="000B3ED0" w:rsidRDefault="00971B65" w:rsidP="00971B65">
            <w:pPr>
              <w:spacing w:before="120"/>
              <w:rPr>
                <w:color w:val="000000"/>
              </w:rPr>
            </w:pPr>
            <w:r w:rsidRPr="000B3ED0">
              <w:rPr>
                <w:color w:val="000000"/>
              </w:rPr>
              <w:t>128GB DDR4 RDIMM 2666MT/s, na płycie głównej powinno znajdować się minimum 16 slotów przeznaczonych do instalacji pamięci. Płyta główna powinna obsługiwać do 512GB pamięci RAM.</w:t>
            </w:r>
          </w:p>
        </w:tc>
        <w:tc>
          <w:tcPr>
            <w:tcW w:w="5354" w:type="dxa"/>
          </w:tcPr>
          <w:p w:rsidR="00971B65" w:rsidRPr="000B3ED0" w:rsidRDefault="00971B65" w:rsidP="00971B65">
            <w:pPr>
              <w:spacing w:before="120"/>
              <w:rPr>
                <w:color w:val="000000"/>
              </w:rPr>
            </w:pPr>
          </w:p>
        </w:tc>
      </w:tr>
      <w:tr w:rsidR="00971B65" w:rsidRPr="000B3ED0" w:rsidTr="00971B65">
        <w:trPr>
          <w:trHeight w:val="420"/>
        </w:trPr>
        <w:tc>
          <w:tcPr>
            <w:tcW w:w="0" w:type="auto"/>
            <w:noWrap/>
            <w:vAlign w:val="center"/>
          </w:tcPr>
          <w:p w:rsidR="00971B65" w:rsidRPr="000B3ED0" w:rsidRDefault="00971B65" w:rsidP="00971B65">
            <w:pPr>
              <w:jc w:val="center"/>
              <w:rPr>
                <w:b/>
                <w:bCs/>
                <w:color w:val="000000"/>
              </w:rPr>
            </w:pPr>
            <w:r w:rsidRPr="000B3ED0">
              <w:rPr>
                <w:b/>
                <w:bCs/>
                <w:color w:val="000000"/>
              </w:rPr>
              <w:t>Zabezpieczenia pamięci RAM</w:t>
            </w:r>
          </w:p>
        </w:tc>
        <w:tc>
          <w:tcPr>
            <w:tcW w:w="5617" w:type="dxa"/>
            <w:vAlign w:val="center"/>
          </w:tcPr>
          <w:p w:rsidR="00971B65" w:rsidRPr="000B3ED0" w:rsidRDefault="00971B65" w:rsidP="00971B65">
            <w:pPr>
              <w:spacing w:before="120"/>
              <w:rPr>
                <w:color w:val="000000"/>
                <w:lang w:val="en-US"/>
              </w:rPr>
            </w:pPr>
            <w:r w:rsidRPr="000B3ED0">
              <w:rPr>
                <w:color w:val="000000"/>
                <w:lang w:val="en-US"/>
              </w:rPr>
              <w:t>Memory Mirror, Lockstep, Memory Rank Sparing</w:t>
            </w:r>
          </w:p>
        </w:tc>
        <w:tc>
          <w:tcPr>
            <w:tcW w:w="5354" w:type="dxa"/>
          </w:tcPr>
          <w:p w:rsidR="00971B65" w:rsidRPr="000B3ED0" w:rsidRDefault="00971B65" w:rsidP="00971B65">
            <w:pPr>
              <w:spacing w:before="120"/>
              <w:rPr>
                <w:color w:val="000000"/>
                <w:lang w:val="en-US"/>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Gniazda PCI</w:t>
            </w:r>
          </w:p>
        </w:tc>
        <w:tc>
          <w:tcPr>
            <w:tcW w:w="5617" w:type="dxa"/>
          </w:tcPr>
          <w:p w:rsidR="00971B65" w:rsidRPr="000B3ED0" w:rsidRDefault="00971B65" w:rsidP="00971B65">
            <w:pPr>
              <w:spacing w:before="120"/>
              <w:rPr>
                <w:color w:val="000000"/>
              </w:rPr>
            </w:pPr>
            <w:r w:rsidRPr="000B3ED0">
              <w:rPr>
                <w:color w:val="000000"/>
              </w:rPr>
              <w:t xml:space="preserve">Min. Trzy </w:t>
            </w:r>
            <w:proofErr w:type="spellStart"/>
            <w:r w:rsidRPr="000B3ED0">
              <w:rPr>
                <w:color w:val="000000"/>
              </w:rPr>
              <w:t>sloty</w:t>
            </w:r>
            <w:proofErr w:type="spellEnd"/>
            <w:r w:rsidRPr="000B3ED0">
              <w:rPr>
                <w:color w:val="000000"/>
              </w:rPr>
              <w:t xml:space="preserve"> </w:t>
            </w:r>
            <w:proofErr w:type="spellStart"/>
            <w:r w:rsidRPr="000B3ED0">
              <w:rPr>
                <w:color w:val="000000"/>
              </w:rPr>
              <w:t>PCIe</w:t>
            </w:r>
            <w:proofErr w:type="spellEnd"/>
            <w:r w:rsidRPr="000B3ED0">
              <w:rPr>
                <w:color w:val="000000"/>
              </w:rPr>
              <w:t xml:space="preserve"> Gen 3 </w:t>
            </w:r>
          </w:p>
        </w:tc>
        <w:tc>
          <w:tcPr>
            <w:tcW w:w="5354" w:type="dxa"/>
          </w:tcPr>
          <w:p w:rsidR="00971B65" w:rsidRPr="000B3ED0" w:rsidRDefault="00971B65" w:rsidP="00971B65">
            <w:pPr>
              <w:spacing w:before="120"/>
              <w:rPr>
                <w:color w:val="000000"/>
              </w:rPr>
            </w:pPr>
          </w:p>
        </w:tc>
      </w:tr>
      <w:tr w:rsidR="00971B65" w:rsidRPr="000B3ED0" w:rsidTr="00971B65">
        <w:trPr>
          <w:trHeight w:val="233"/>
        </w:trPr>
        <w:tc>
          <w:tcPr>
            <w:tcW w:w="0" w:type="auto"/>
            <w:noWrap/>
            <w:vAlign w:val="center"/>
          </w:tcPr>
          <w:p w:rsidR="00971B65" w:rsidRPr="000B3ED0" w:rsidRDefault="00971B65" w:rsidP="00971B65">
            <w:pPr>
              <w:jc w:val="center"/>
              <w:rPr>
                <w:b/>
                <w:bCs/>
                <w:color w:val="000000"/>
              </w:rPr>
            </w:pPr>
            <w:r w:rsidRPr="000B3ED0">
              <w:rPr>
                <w:b/>
                <w:bCs/>
                <w:color w:val="000000"/>
              </w:rPr>
              <w:t>Interfejsy sieciowe</w:t>
            </w:r>
          </w:p>
        </w:tc>
        <w:tc>
          <w:tcPr>
            <w:tcW w:w="5617" w:type="dxa"/>
            <w:vAlign w:val="center"/>
          </w:tcPr>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971B65" w:rsidRPr="000B3ED0" w:rsidRDefault="00971B65" w:rsidP="00C656B2">
            <w:pPr>
              <w:pStyle w:val="Akapitzlist"/>
              <w:numPr>
                <w:ilvl w:val="0"/>
                <w:numId w:val="38"/>
              </w:numPr>
              <w:spacing w:before="120" w:after="0" w:line="240" w:lineRule="auto"/>
              <w:rPr>
                <w:rFonts w:ascii="Times New Roman" w:hAnsi="Times New Roman"/>
                <w:color w:val="000000"/>
              </w:rPr>
            </w:pPr>
            <w:r w:rsidRPr="000B3ED0">
              <w:rPr>
                <w:rFonts w:ascii="Times New Roman" w:hAnsi="Times New Roman"/>
                <w:color w:val="000000"/>
              </w:rPr>
              <w:t>Wykonawca zobowiązany jest dostarczyć 4 sztuki kabli SFP+ to SFP+, 10GbE  3 Metry</w:t>
            </w:r>
          </w:p>
        </w:tc>
        <w:tc>
          <w:tcPr>
            <w:tcW w:w="5354" w:type="dxa"/>
          </w:tcPr>
          <w:p w:rsidR="00971B65" w:rsidRPr="00971B65" w:rsidRDefault="00971B65" w:rsidP="00971B65">
            <w:pPr>
              <w:spacing w:before="120"/>
              <w:rPr>
                <w:color w:val="000000"/>
              </w:rPr>
            </w:pPr>
          </w:p>
        </w:tc>
      </w:tr>
      <w:tr w:rsidR="00971B65" w:rsidRPr="000B3ED0" w:rsidTr="00971B65">
        <w:trPr>
          <w:trHeight w:val="281"/>
        </w:trPr>
        <w:tc>
          <w:tcPr>
            <w:tcW w:w="0" w:type="auto"/>
            <w:noWrap/>
            <w:vAlign w:val="center"/>
          </w:tcPr>
          <w:p w:rsidR="00971B65" w:rsidRPr="000B3ED0" w:rsidRDefault="00971B65" w:rsidP="00971B65">
            <w:pPr>
              <w:jc w:val="center"/>
              <w:rPr>
                <w:b/>
                <w:bCs/>
                <w:color w:val="000000"/>
              </w:rPr>
            </w:pPr>
            <w:r w:rsidRPr="000B3ED0">
              <w:rPr>
                <w:b/>
                <w:bCs/>
                <w:color w:val="000000"/>
              </w:rPr>
              <w:t>Dyski twarde</w:t>
            </w:r>
          </w:p>
        </w:tc>
        <w:tc>
          <w:tcPr>
            <w:tcW w:w="5617" w:type="dxa"/>
            <w:vAlign w:val="center"/>
          </w:tcPr>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240GB skonfigurowane w RAID1. </w:t>
            </w:r>
          </w:p>
          <w:p w:rsidR="00971B65" w:rsidRPr="000B3ED0" w:rsidRDefault="00971B65" w:rsidP="00C656B2">
            <w:pPr>
              <w:pStyle w:val="Akapitzlist"/>
              <w:numPr>
                <w:ilvl w:val="0"/>
                <w:numId w:val="97"/>
              </w:numPr>
              <w:spacing w:before="120" w:after="0" w:line="240" w:lineRule="auto"/>
              <w:rPr>
                <w:rFonts w:ascii="Times New Roman" w:hAnsi="Times New Roman"/>
                <w:color w:val="000000"/>
              </w:rPr>
            </w:pPr>
            <w:r w:rsidRPr="000B3ED0">
              <w:rPr>
                <w:rFonts w:ascii="Times New Roman" w:hAnsi="Times New Roman"/>
                <w:color w:val="000000"/>
              </w:rPr>
              <w:t xml:space="preserve">Możliwość instalacji wewnętrznego modułu dedykowany dla </w:t>
            </w:r>
            <w:proofErr w:type="spellStart"/>
            <w:r w:rsidRPr="000B3ED0">
              <w:rPr>
                <w:rFonts w:ascii="Times New Roman" w:hAnsi="Times New Roman"/>
                <w:color w:val="000000"/>
              </w:rPr>
              <w:t>hypervisora</w:t>
            </w:r>
            <w:proofErr w:type="spellEnd"/>
            <w:r w:rsidRPr="000B3ED0">
              <w:rPr>
                <w:rFonts w:ascii="Times New Roman" w:hAnsi="Times New Roman"/>
                <w:color w:val="000000"/>
              </w:rPr>
              <w:t xml:space="preserve"> </w:t>
            </w:r>
            <w:proofErr w:type="spellStart"/>
            <w:r w:rsidRPr="000B3ED0">
              <w:rPr>
                <w:rFonts w:ascii="Times New Roman" w:hAnsi="Times New Roman"/>
                <w:color w:val="000000"/>
              </w:rPr>
              <w:t>wirtualizacyjnego</w:t>
            </w:r>
            <w:proofErr w:type="spellEnd"/>
            <w:r w:rsidRPr="000B3ED0">
              <w:rPr>
                <w:rFonts w:ascii="Times New Roman" w:hAnsi="Times New Roman"/>
                <w:color w:val="000000"/>
              </w:rPr>
              <w:t xml:space="preserve">, możliwość wyposażenia w 2 jednakowe nośniki typu </w:t>
            </w:r>
            <w:proofErr w:type="spellStart"/>
            <w:r w:rsidRPr="000B3ED0">
              <w:rPr>
                <w:rFonts w:ascii="Times New Roman" w:hAnsi="Times New Roman"/>
                <w:color w:val="000000"/>
              </w:rPr>
              <w:t>flash</w:t>
            </w:r>
            <w:proofErr w:type="spellEnd"/>
            <w:r w:rsidRPr="000B3ED0">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c>
          <w:tcPr>
            <w:tcW w:w="5354" w:type="dxa"/>
          </w:tcPr>
          <w:p w:rsidR="00971B65" w:rsidRPr="00971B65" w:rsidRDefault="00971B65" w:rsidP="00971B65">
            <w:pPr>
              <w:spacing w:before="120"/>
              <w:rPr>
                <w:color w:val="000000"/>
              </w:rPr>
            </w:pPr>
          </w:p>
        </w:tc>
      </w:tr>
      <w:tr w:rsidR="00971B65" w:rsidRPr="000B3ED0" w:rsidTr="00971B65">
        <w:trPr>
          <w:trHeight w:val="235"/>
        </w:trPr>
        <w:tc>
          <w:tcPr>
            <w:tcW w:w="0" w:type="auto"/>
            <w:noWrap/>
            <w:vAlign w:val="center"/>
          </w:tcPr>
          <w:p w:rsidR="00971B65" w:rsidRPr="000B3ED0" w:rsidRDefault="00971B65" w:rsidP="00971B65">
            <w:pPr>
              <w:jc w:val="center"/>
              <w:rPr>
                <w:b/>
                <w:bCs/>
                <w:color w:val="000000"/>
              </w:rPr>
            </w:pPr>
            <w:r w:rsidRPr="000B3ED0">
              <w:rPr>
                <w:b/>
                <w:bCs/>
                <w:color w:val="000000"/>
              </w:rPr>
              <w:t>Kontroler RAID</w:t>
            </w:r>
          </w:p>
        </w:tc>
        <w:tc>
          <w:tcPr>
            <w:tcW w:w="5617" w:type="dxa"/>
            <w:vAlign w:val="center"/>
          </w:tcPr>
          <w:p w:rsidR="00971B65" w:rsidRPr="000B3ED0" w:rsidRDefault="00971B65" w:rsidP="00971B65">
            <w:pPr>
              <w:spacing w:before="120"/>
              <w:rPr>
                <w:color w:val="000000"/>
              </w:rPr>
            </w:pPr>
            <w:r w:rsidRPr="000B3ED0">
              <w:rPr>
                <w:color w:val="000000"/>
              </w:rPr>
              <w:t>Sprzętowy kontroler dyskowy.  Możliwe konfiguracje poziomów RAID: 0, 1, 5, 10, 50.</w:t>
            </w:r>
          </w:p>
        </w:tc>
        <w:tc>
          <w:tcPr>
            <w:tcW w:w="5354" w:type="dxa"/>
          </w:tcPr>
          <w:p w:rsidR="00971B65" w:rsidRPr="000B3ED0" w:rsidRDefault="00971B65" w:rsidP="00971B65">
            <w:pPr>
              <w:spacing w:before="120"/>
              <w:rPr>
                <w:color w:val="000000"/>
              </w:rPr>
            </w:pPr>
          </w:p>
        </w:tc>
      </w:tr>
      <w:tr w:rsidR="00971B65" w:rsidRPr="000B3ED0" w:rsidTr="00971B65">
        <w:trPr>
          <w:trHeight w:val="575"/>
        </w:trPr>
        <w:tc>
          <w:tcPr>
            <w:tcW w:w="0" w:type="auto"/>
            <w:noWrap/>
            <w:vAlign w:val="center"/>
          </w:tcPr>
          <w:p w:rsidR="00971B65" w:rsidRPr="000B3ED0" w:rsidRDefault="00971B65" w:rsidP="00971B65">
            <w:pPr>
              <w:jc w:val="center"/>
              <w:rPr>
                <w:b/>
                <w:bCs/>
                <w:color w:val="000000"/>
              </w:rPr>
            </w:pPr>
            <w:r w:rsidRPr="000B3ED0">
              <w:rPr>
                <w:b/>
                <w:bCs/>
                <w:color w:val="000000"/>
              </w:rPr>
              <w:t>Wbudowane porty</w:t>
            </w:r>
          </w:p>
        </w:tc>
        <w:tc>
          <w:tcPr>
            <w:tcW w:w="5617" w:type="dxa"/>
            <w:vAlign w:val="center"/>
          </w:tcPr>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971B65" w:rsidRPr="000B3ED0" w:rsidRDefault="00971B65" w:rsidP="00C656B2">
            <w:pPr>
              <w:pStyle w:val="Akapitzlist"/>
              <w:numPr>
                <w:ilvl w:val="0"/>
                <w:numId w:val="39"/>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Pr>
          <w:p w:rsidR="00971B65" w:rsidRPr="00971B65"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t>Video</w:t>
            </w:r>
          </w:p>
        </w:tc>
        <w:tc>
          <w:tcPr>
            <w:tcW w:w="5617" w:type="dxa"/>
          </w:tcPr>
          <w:p w:rsidR="00971B65" w:rsidRPr="000B3ED0" w:rsidRDefault="00971B65" w:rsidP="00971B65">
            <w:pPr>
              <w:spacing w:before="120"/>
              <w:rPr>
                <w:color w:val="000000"/>
              </w:rPr>
            </w:pPr>
            <w:r w:rsidRPr="000B3ED0">
              <w:rPr>
                <w:color w:val="000000"/>
              </w:rPr>
              <w:t>Zintegrowana karta graficzna umożliwiająca wyświetlenie rozdzielczości min. 1440x900</w:t>
            </w:r>
          </w:p>
        </w:tc>
        <w:tc>
          <w:tcPr>
            <w:tcW w:w="5354" w:type="dxa"/>
          </w:tcPr>
          <w:p w:rsidR="00971B65" w:rsidRPr="000B3ED0" w:rsidRDefault="00971B65" w:rsidP="00971B65">
            <w:pPr>
              <w:spacing w:before="120"/>
              <w:rPr>
                <w:color w:val="000000"/>
              </w:rPr>
            </w:pPr>
          </w:p>
        </w:tc>
      </w:tr>
      <w:tr w:rsidR="00971B65" w:rsidRPr="000B3ED0" w:rsidTr="00971B65">
        <w:trPr>
          <w:trHeight w:val="210"/>
        </w:trPr>
        <w:tc>
          <w:tcPr>
            <w:tcW w:w="0" w:type="auto"/>
            <w:noWrap/>
            <w:vAlign w:val="center"/>
          </w:tcPr>
          <w:p w:rsidR="00971B65" w:rsidRPr="000B3ED0" w:rsidRDefault="00971B65" w:rsidP="00971B65">
            <w:pPr>
              <w:jc w:val="center"/>
              <w:rPr>
                <w:b/>
                <w:bCs/>
                <w:color w:val="000000"/>
              </w:rPr>
            </w:pPr>
            <w:r w:rsidRPr="000B3ED0">
              <w:rPr>
                <w:b/>
                <w:bCs/>
                <w:color w:val="000000"/>
              </w:rPr>
              <w:lastRenderedPageBreak/>
              <w:t>Wentylatory</w:t>
            </w:r>
          </w:p>
        </w:tc>
        <w:tc>
          <w:tcPr>
            <w:tcW w:w="5617" w:type="dxa"/>
            <w:vAlign w:val="center"/>
          </w:tcPr>
          <w:p w:rsidR="00971B65" w:rsidRPr="000B3ED0" w:rsidRDefault="00971B65" w:rsidP="00971B65">
            <w:pPr>
              <w:spacing w:before="120"/>
              <w:rPr>
                <w:color w:val="000000"/>
              </w:rPr>
            </w:pPr>
            <w:r w:rsidRPr="000B3ED0">
              <w:rPr>
                <w:color w:val="000000"/>
              </w:rPr>
              <w:t>Redundantne, Hot-Plug</w:t>
            </w:r>
          </w:p>
        </w:tc>
        <w:tc>
          <w:tcPr>
            <w:tcW w:w="5354" w:type="dxa"/>
          </w:tcPr>
          <w:p w:rsidR="00971B65" w:rsidRPr="000B3ED0" w:rsidRDefault="00971B65" w:rsidP="00971B65">
            <w:pPr>
              <w:spacing w:before="120"/>
              <w:rPr>
                <w:color w:val="000000"/>
              </w:rPr>
            </w:pPr>
          </w:p>
        </w:tc>
      </w:tr>
      <w:tr w:rsidR="00971B65" w:rsidRPr="000B3ED0" w:rsidTr="00971B65">
        <w:trPr>
          <w:trHeight w:val="204"/>
        </w:trPr>
        <w:tc>
          <w:tcPr>
            <w:tcW w:w="0" w:type="auto"/>
            <w:noWrap/>
            <w:vAlign w:val="center"/>
          </w:tcPr>
          <w:p w:rsidR="00971B65" w:rsidRPr="000B3ED0" w:rsidRDefault="00971B65" w:rsidP="00971B65">
            <w:pPr>
              <w:jc w:val="center"/>
              <w:rPr>
                <w:b/>
                <w:bCs/>
                <w:color w:val="000000"/>
              </w:rPr>
            </w:pPr>
            <w:r w:rsidRPr="000B3ED0">
              <w:rPr>
                <w:b/>
                <w:bCs/>
                <w:color w:val="000000"/>
              </w:rPr>
              <w:t>Zasilacze</w:t>
            </w:r>
          </w:p>
        </w:tc>
        <w:tc>
          <w:tcPr>
            <w:tcW w:w="5617" w:type="dxa"/>
            <w:vAlign w:val="center"/>
          </w:tcPr>
          <w:p w:rsidR="00971B65" w:rsidRPr="000B3ED0" w:rsidRDefault="00971B65" w:rsidP="00971B65">
            <w:pPr>
              <w:spacing w:before="120"/>
              <w:rPr>
                <w:color w:val="000000"/>
              </w:rPr>
            </w:pPr>
            <w:r w:rsidRPr="000B3ED0">
              <w:rPr>
                <w:color w:val="000000"/>
              </w:rPr>
              <w:t>Redundantne, Hot-Plug maksymalnie 750W.</w:t>
            </w:r>
          </w:p>
        </w:tc>
        <w:tc>
          <w:tcPr>
            <w:tcW w:w="5354" w:type="dxa"/>
          </w:tcPr>
          <w:p w:rsidR="00971B65" w:rsidRPr="000B3ED0" w:rsidRDefault="00971B65" w:rsidP="00971B65">
            <w:pPr>
              <w:spacing w:before="120"/>
              <w:rPr>
                <w:color w:val="000000"/>
              </w:rPr>
            </w:pPr>
          </w:p>
        </w:tc>
      </w:tr>
      <w:tr w:rsidR="00971B65" w:rsidRPr="000B3ED0" w:rsidTr="00971B65">
        <w:trPr>
          <w:trHeight w:val="553"/>
        </w:trPr>
        <w:tc>
          <w:tcPr>
            <w:tcW w:w="0" w:type="auto"/>
            <w:noWrap/>
            <w:vAlign w:val="center"/>
          </w:tcPr>
          <w:p w:rsidR="00971B65" w:rsidRPr="000B3ED0" w:rsidRDefault="00971B65" w:rsidP="00971B65">
            <w:pPr>
              <w:jc w:val="center"/>
              <w:rPr>
                <w:b/>
                <w:bCs/>
                <w:color w:val="000000"/>
              </w:rPr>
            </w:pPr>
            <w:r w:rsidRPr="000B3ED0">
              <w:rPr>
                <w:b/>
                <w:bCs/>
                <w:color w:val="000000"/>
              </w:rPr>
              <w:t>Bezpieczeństwo</w:t>
            </w:r>
          </w:p>
        </w:tc>
        <w:tc>
          <w:tcPr>
            <w:tcW w:w="5617" w:type="dxa"/>
            <w:vAlign w:val="center"/>
          </w:tcPr>
          <w:p w:rsidR="00971B65" w:rsidRPr="000B3ED0" w:rsidRDefault="00971B65" w:rsidP="00971B65">
            <w:pPr>
              <w:spacing w:before="120"/>
              <w:rPr>
                <w:color w:val="000000"/>
              </w:rPr>
            </w:pPr>
            <w:r w:rsidRPr="000B3ED0">
              <w:rPr>
                <w:color w:val="000000"/>
              </w:rPr>
              <w:t>Zintegrowany z płytą główną moduł TPM.</w:t>
            </w:r>
          </w:p>
          <w:p w:rsidR="00971B65" w:rsidRPr="000B3ED0" w:rsidRDefault="00971B65" w:rsidP="00971B65">
            <w:pPr>
              <w:spacing w:before="120"/>
              <w:rPr>
                <w:color w:val="000000"/>
              </w:rPr>
            </w:pPr>
            <w:r w:rsidRPr="000B3ED0">
              <w:rPr>
                <w:color w:val="000000"/>
              </w:rPr>
              <w:t>Wbudowany czujnik otwarcia obudowy współpracujący z BIOS i kartą zarządzającą.</w:t>
            </w:r>
          </w:p>
        </w:tc>
        <w:tc>
          <w:tcPr>
            <w:tcW w:w="5354" w:type="dxa"/>
          </w:tcPr>
          <w:p w:rsidR="00971B65" w:rsidRPr="000B3ED0" w:rsidRDefault="00971B65" w:rsidP="00971B65">
            <w:pPr>
              <w:spacing w:before="120"/>
              <w:rPr>
                <w:color w:val="000000"/>
              </w:rPr>
            </w:pPr>
          </w:p>
        </w:tc>
      </w:tr>
      <w:tr w:rsidR="00971B65" w:rsidRPr="000B3ED0" w:rsidTr="00971B65">
        <w:trPr>
          <w:trHeight w:val="553"/>
        </w:trPr>
        <w:tc>
          <w:tcPr>
            <w:tcW w:w="0" w:type="auto"/>
            <w:noWrap/>
            <w:vAlign w:val="center"/>
          </w:tcPr>
          <w:p w:rsidR="00971B65" w:rsidRPr="000B3ED0" w:rsidRDefault="00971B65" w:rsidP="00971B65">
            <w:pPr>
              <w:jc w:val="center"/>
              <w:rPr>
                <w:b/>
                <w:bCs/>
                <w:color w:val="000000"/>
              </w:rPr>
            </w:pPr>
            <w:r w:rsidRPr="000B3ED0">
              <w:rPr>
                <w:b/>
                <w:bCs/>
                <w:color w:val="000000"/>
              </w:rPr>
              <w:t>Diagnostyka</w:t>
            </w:r>
          </w:p>
        </w:tc>
        <w:tc>
          <w:tcPr>
            <w:tcW w:w="5617" w:type="dxa"/>
            <w:vAlign w:val="center"/>
          </w:tcPr>
          <w:p w:rsidR="00971B65" w:rsidRPr="000B3ED0" w:rsidRDefault="00971B65" w:rsidP="00971B65">
            <w:pPr>
              <w:spacing w:before="120"/>
              <w:rPr>
                <w:color w:val="000000"/>
              </w:rPr>
            </w:pPr>
            <w:r w:rsidRPr="000B3ED0">
              <w:t>Panel LCD lub diody LED umieszczone na froncie obudowy lub panelu zabezpieczającym.</w:t>
            </w:r>
          </w:p>
        </w:tc>
        <w:tc>
          <w:tcPr>
            <w:tcW w:w="5354" w:type="dxa"/>
          </w:tcPr>
          <w:p w:rsidR="00971B65" w:rsidRPr="000B3ED0" w:rsidRDefault="00971B65" w:rsidP="00971B65">
            <w:pPr>
              <w:spacing w:before="120"/>
            </w:pPr>
          </w:p>
        </w:tc>
      </w:tr>
      <w:tr w:rsidR="00971B65" w:rsidRPr="000B3ED0" w:rsidTr="00971B65">
        <w:trPr>
          <w:trHeight w:val="702"/>
        </w:trPr>
        <w:tc>
          <w:tcPr>
            <w:tcW w:w="0" w:type="auto"/>
            <w:noWrap/>
            <w:vAlign w:val="center"/>
          </w:tcPr>
          <w:p w:rsidR="00971B65" w:rsidRPr="000B3ED0" w:rsidRDefault="00971B65" w:rsidP="00971B65">
            <w:pPr>
              <w:jc w:val="center"/>
              <w:rPr>
                <w:b/>
                <w:bCs/>
                <w:color w:val="000000"/>
              </w:rPr>
            </w:pPr>
            <w:r w:rsidRPr="000B3ED0">
              <w:rPr>
                <w:b/>
                <w:bCs/>
                <w:color w:val="000000"/>
              </w:rPr>
              <w:t>Karta Zarządzania</w:t>
            </w:r>
          </w:p>
        </w:tc>
        <w:tc>
          <w:tcPr>
            <w:tcW w:w="5617" w:type="dxa"/>
            <w:vAlign w:val="center"/>
          </w:tcPr>
          <w:p w:rsidR="00971B65" w:rsidRPr="000B3ED0" w:rsidRDefault="00971B65" w:rsidP="00971B65">
            <w:pPr>
              <w:ind w:left="-12"/>
              <w:rPr>
                <w:bCs/>
              </w:rPr>
            </w:pPr>
            <w:r w:rsidRPr="000B3ED0">
              <w:rPr>
                <w:bCs/>
              </w:rPr>
              <w:t>Karta zarządzania niezależna od zainstalowanego na serwerze systemu operacyjnego, posiadająca dedykowany port RJ-45 Gigabit Ethernet i umożliwiająca:</w:t>
            </w:r>
          </w:p>
          <w:p w:rsidR="00971B65" w:rsidRPr="000B3ED0" w:rsidRDefault="00971B65" w:rsidP="00C656B2">
            <w:pPr>
              <w:pStyle w:val="Akapitzlist"/>
              <w:numPr>
                <w:ilvl w:val="0"/>
                <w:numId w:val="40"/>
              </w:numPr>
              <w:spacing w:after="0" w:line="240" w:lineRule="auto"/>
              <w:ind w:left="408" w:hanging="425"/>
              <w:rPr>
                <w:rFonts w:ascii="Times New Roman" w:hAnsi="Times New Roman"/>
                <w:bCs/>
              </w:rPr>
            </w:pPr>
            <w:r>
              <w:rPr>
                <w:rFonts w:ascii="Times New Roman" w:hAnsi="Times New Roman"/>
                <w:bCs/>
              </w:rPr>
              <w:t>l</w:t>
            </w:r>
            <w:r w:rsidRPr="000B3ED0">
              <w:rPr>
                <w:rFonts w:ascii="Times New Roman" w:hAnsi="Times New Roman"/>
                <w:bCs/>
              </w:rPr>
              <w:t>okalną konfigurację poprzez wbudowane zarządzanie serwera</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IPMI 2.0, SNMPv3</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uruchomienia zdalnego dostępu do graficznego interfejsu Web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budowane narzędzia diagnostyczne</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u</w:t>
            </w:r>
            <w:r w:rsidRPr="000B3ED0">
              <w:rPr>
                <w:rFonts w:ascii="Times New Roman" w:hAnsi="Times New Roman"/>
                <w:bCs/>
              </w:rPr>
              <w:t>możliwiać lokalną instalację systemu operacyjnego  oraz aktualizacje oprogramowania wewnętrznego</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protokołu Ipv6</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sparcie dla </w:t>
            </w:r>
            <w:proofErr w:type="spellStart"/>
            <w:r w:rsidRPr="000B3ED0">
              <w:rPr>
                <w:rFonts w:ascii="Times New Roman" w:hAnsi="Times New Roman"/>
                <w:bCs/>
              </w:rPr>
              <w:t>remote</w:t>
            </w:r>
            <w:proofErr w:type="spellEnd"/>
            <w:r w:rsidRPr="000B3ED0">
              <w:rPr>
                <w:rFonts w:ascii="Times New Roman" w:hAnsi="Times New Roman"/>
                <w:bCs/>
              </w:rPr>
              <w:t xml:space="preserve"> CLI, oraz lokalnie dla CLI/SSH</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i</w:t>
            </w:r>
            <w:r w:rsidRPr="000B3ED0">
              <w:rPr>
                <w:rFonts w:ascii="Times New Roman" w:hAnsi="Times New Roman"/>
                <w:bCs/>
              </w:rPr>
              <w:t xml:space="preserve">nterfejs web musi wspierać 128 bit </w:t>
            </w:r>
            <w:proofErr w:type="spellStart"/>
            <w:r w:rsidRPr="000B3ED0">
              <w:rPr>
                <w:rFonts w:ascii="Times New Roman" w:hAnsi="Times New Roman"/>
                <w:bCs/>
              </w:rPr>
              <w:t>enkry</w:t>
            </w:r>
            <w:r>
              <w:rPr>
                <w:rFonts w:ascii="Times New Roman" w:hAnsi="Times New Roman"/>
                <w:bCs/>
              </w:rPr>
              <w:t>pcję</w:t>
            </w:r>
            <w:proofErr w:type="spellEnd"/>
            <w:r>
              <w:rPr>
                <w:rFonts w:ascii="Times New Roman" w:hAnsi="Times New Roman"/>
                <w:bCs/>
              </w:rPr>
              <w:t xml:space="preserve"> używając standardu SSL 3.0,</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musi posiadać własny Web GUI, nie dopuszcza się potrzeby instalacji dodatkowego oprogramowania w celu korzystania z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konfiguracji automatycznego wygaszania sesji (ilość sekund)</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onitorowanie stanu serwera, możliwość sprawdzenia logów</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irtualna konsola pozwalająca na zdalne podłączenie do </w:t>
            </w:r>
            <w:r w:rsidRPr="000B3ED0">
              <w:rPr>
                <w:rFonts w:ascii="Times New Roman" w:hAnsi="Times New Roman"/>
                <w:bCs/>
              </w:rPr>
              <w:lastRenderedPageBreak/>
              <w:t>serwera, możliwość połączenia także podczas restartu serwera. Możliwość konfiguracji BIOS z poziomu wirtualnej konsoli</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podpięcia wirtualnych napędów CD/DVD, FDD, ISO, klucz USB</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l</w:t>
            </w:r>
            <w:r w:rsidRPr="000B3ED0">
              <w:rPr>
                <w:rFonts w:ascii="Times New Roman" w:hAnsi="Times New Roman"/>
                <w:bCs/>
              </w:rPr>
              <w:t>imitowanie zakresów adresów IP, z których można się podłączyć do karty zarządzającej</w:t>
            </w:r>
            <w:r>
              <w:rPr>
                <w:rFonts w:ascii="Times New Roman" w:hAnsi="Times New Roman"/>
                <w:bCs/>
              </w:rPr>
              <w:t>,</w:t>
            </w:r>
          </w:p>
          <w:p w:rsidR="00971B65" w:rsidRPr="000B3ED0" w:rsidRDefault="00971B65" w:rsidP="00C656B2">
            <w:pPr>
              <w:pStyle w:val="Akapitzlist"/>
              <w:numPr>
                <w:ilvl w:val="0"/>
                <w:numId w:val="40"/>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rozszerzenia funkcjonalności o integracje z Active Directory, LDAP.</w:t>
            </w:r>
          </w:p>
        </w:tc>
        <w:tc>
          <w:tcPr>
            <w:tcW w:w="5354" w:type="dxa"/>
          </w:tcPr>
          <w:p w:rsidR="00971B65" w:rsidRPr="000B3ED0" w:rsidRDefault="00971B65" w:rsidP="00971B65">
            <w:pPr>
              <w:ind w:left="-12"/>
              <w:rPr>
                <w:bCs/>
              </w:rPr>
            </w:pPr>
          </w:p>
        </w:tc>
      </w:tr>
      <w:tr w:rsidR="00971B65" w:rsidRPr="000B3ED0" w:rsidTr="00971B65">
        <w:trPr>
          <w:trHeight w:val="708"/>
        </w:trPr>
        <w:tc>
          <w:tcPr>
            <w:tcW w:w="0" w:type="auto"/>
            <w:noWrap/>
            <w:vAlign w:val="center"/>
          </w:tcPr>
          <w:p w:rsidR="00971B65" w:rsidRPr="000B3ED0" w:rsidRDefault="00971B65" w:rsidP="00971B65">
            <w:pPr>
              <w:jc w:val="center"/>
              <w:rPr>
                <w:b/>
                <w:bCs/>
                <w:color w:val="000000"/>
              </w:rPr>
            </w:pPr>
            <w:r w:rsidRPr="000B3ED0">
              <w:rPr>
                <w:b/>
                <w:bCs/>
                <w:color w:val="000000"/>
              </w:rPr>
              <w:lastRenderedPageBreak/>
              <w:t>Certyfikaty</w:t>
            </w:r>
          </w:p>
        </w:tc>
        <w:tc>
          <w:tcPr>
            <w:tcW w:w="5617" w:type="dxa"/>
            <w:vAlign w:val="center"/>
          </w:tcPr>
          <w:p w:rsidR="00971B65" w:rsidRPr="000B3ED0" w:rsidRDefault="00971B65" w:rsidP="00C656B2">
            <w:pPr>
              <w:pStyle w:val="Akapitzlist"/>
              <w:numPr>
                <w:ilvl w:val="0"/>
                <w:numId w:val="41"/>
              </w:numPr>
              <w:spacing w:after="0" w:line="240" w:lineRule="auto"/>
              <w:ind w:left="408" w:hanging="408"/>
              <w:rPr>
                <w:rFonts w:ascii="Times New Roman" w:hAnsi="Times New Roman"/>
                <w:bCs/>
              </w:rPr>
            </w:pPr>
            <w:r w:rsidRPr="000B3ED0">
              <w:rPr>
                <w:rFonts w:ascii="Times New Roman" w:hAnsi="Times New Roman"/>
                <w:bCs/>
              </w:rPr>
              <w:t xml:space="preserve">Serwer musi być wyprodukowany zgodnie z normą  ISO-9001:2008 oraz ISO-14001. </w:t>
            </w:r>
          </w:p>
          <w:p w:rsidR="00971B65" w:rsidRPr="000B3ED0" w:rsidRDefault="00971B65" w:rsidP="00C656B2">
            <w:pPr>
              <w:pStyle w:val="Akapitzlist"/>
              <w:numPr>
                <w:ilvl w:val="0"/>
                <w:numId w:val="41"/>
              </w:numPr>
              <w:spacing w:after="0" w:line="240" w:lineRule="auto"/>
              <w:ind w:left="348"/>
              <w:rPr>
                <w:rFonts w:ascii="Times New Roman" w:hAnsi="Times New Roman"/>
                <w:bCs/>
              </w:rPr>
            </w:pPr>
            <w:r w:rsidRPr="000B3ED0">
              <w:rPr>
                <w:rFonts w:ascii="Times New Roman" w:hAnsi="Times New Roman"/>
                <w:bCs/>
              </w:rPr>
              <w:t>Serwer musi posiadać deklaracja CE.</w:t>
            </w:r>
          </w:p>
          <w:p w:rsidR="00971B65" w:rsidRPr="000B3ED0" w:rsidRDefault="00971B65" w:rsidP="00C656B2">
            <w:pPr>
              <w:pStyle w:val="Akapitzlist"/>
              <w:numPr>
                <w:ilvl w:val="0"/>
                <w:numId w:val="41"/>
              </w:numPr>
              <w:spacing w:after="0" w:line="240" w:lineRule="auto"/>
              <w:ind w:left="348"/>
              <w:rPr>
                <w:rFonts w:ascii="Times New Roman" w:hAnsi="Times New Roman"/>
                <w:bCs/>
              </w:rPr>
            </w:pPr>
            <w:r w:rsidRPr="000B3ED0">
              <w:rPr>
                <w:rFonts w:ascii="Times New Roman" w:hAnsi="Times New Roman"/>
                <w:bCs/>
              </w:rPr>
              <w:t xml:space="preserve">Oferowany serwer musi znajdować się na liście Windows Server </w:t>
            </w:r>
            <w:proofErr w:type="spellStart"/>
            <w:r w:rsidRPr="000B3ED0">
              <w:rPr>
                <w:rFonts w:ascii="Times New Roman" w:hAnsi="Times New Roman"/>
                <w:bCs/>
              </w:rPr>
              <w:t>Catalog</w:t>
            </w:r>
            <w:proofErr w:type="spellEnd"/>
            <w:r w:rsidRPr="000B3ED0">
              <w:rPr>
                <w:rFonts w:ascii="Times New Roman" w:hAnsi="Times New Roman"/>
                <w:bCs/>
              </w:rPr>
              <w:t xml:space="preserve"> i posiadać status „</w:t>
            </w:r>
            <w:proofErr w:type="spellStart"/>
            <w:r w:rsidRPr="000B3ED0">
              <w:rPr>
                <w:rFonts w:ascii="Times New Roman" w:hAnsi="Times New Roman"/>
                <w:bCs/>
              </w:rPr>
              <w:t>Certified</w:t>
            </w:r>
            <w:proofErr w:type="spellEnd"/>
            <w:r w:rsidRPr="000B3ED0">
              <w:rPr>
                <w:rFonts w:ascii="Times New Roman" w:hAnsi="Times New Roman"/>
                <w:bCs/>
              </w:rPr>
              <w:t xml:space="preserve"> for Windows” dla systemów Microsoft Windows 2012 R2, Windows Server 2016.</w:t>
            </w:r>
          </w:p>
        </w:tc>
        <w:tc>
          <w:tcPr>
            <w:tcW w:w="5354" w:type="dxa"/>
          </w:tcPr>
          <w:p w:rsidR="00971B65" w:rsidRPr="00971B65" w:rsidRDefault="00971B65" w:rsidP="00971B65">
            <w:pPr>
              <w:rPr>
                <w:bCs/>
              </w:rPr>
            </w:pPr>
          </w:p>
        </w:tc>
      </w:tr>
      <w:tr w:rsidR="00971B65" w:rsidRPr="000B3ED0" w:rsidTr="00971B65">
        <w:trPr>
          <w:trHeight w:val="645"/>
        </w:trPr>
        <w:tc>
          <w:tcPr>
            <w:tcW w:w="0" w:type="auto"/>
            <w:noWrap/>
            <w:vAlign w:val="center"/>
          </w:tcPr>
          <w:p w:rsidR="00971B65" w:rsidRPr="000B3ED0" w:rsidRDefault="00971B65" w:rsidP="00971B65">
            <w:pPr>
              <w:jc w:val="center"/>
              <w:rPr>
                <w:b/>
                <w:bCs/>
                <w:color w:val="000000"/>
              </w:rPr>
            </w:pPr>
            <w:r w:rsidRPr="000B3ED0">
              <w:rPr>
                <w:b/>
                <w:bCs/>
                <w:color w:val="000000"/>
              </w:rPr>
              <w:t>Dokumentacja użytkownika</w:t>
            </w:r>
          </w:p>
        </w:tc>
        <w:tc>
          <w:tcPr>
            <w:tcW w:w="5617" w:type="dxa"/>
            <w:vAlign w:val="bottom"/>
          </w:tcPr>
          <w:p w:rsidR="00971B65" w:rsidRPr="000B3ED0" w:rsidRDefault="00971B65" w:rsidP="00C656B2">
            <w:pPr>
              <w:pStyle w:val="Akapitzlist"/>
              <w:numPr>
                <w:ilvl w:val="0"/>
                <w:numId w:val="42"/>
              </w:numPr>
              <w:spacing w:after="0" w:line="240" w:lineRule="auto"/>
              <w:ind w:left="408" w:hanging="408"/>
              <w:rPr>
                <w:rFonts w:ascii="Times New Roman" w:hAnsi="Times New Roman"/>
                <w:bCs/>
              </w:rPr>
            </w:pPr>
            <w:r w:rsidRPr="000B3ED0">
              <w:rPr>
                <w:rFonts w:ascii="Times New Roman" w:hAnsi="Times New Roman"/>
                <w:bCs/>
              </w:rPr>
              <w:t>Zamawiający wymaga dokumentacji w języku polskim lub angielskim.</w:t>
            </w:r>
          </w:p>
          <w:p w:rsidR="00971B65" w:rsidRPr="000B3ED0" w:rsidRDefault="00971B65" w:rsidP="00C656B2">
            <w:pPr>
              <w:pStyle w:val="Akapitzlist"/>
              <w:numPr>
                <w:ilvl w:val="0"/>
                <w:numId w:val="42"/>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971B65" w:rsidRPr="000B3ED0" w:rsidRDefault="00971B65" w:rsidP="00C656B2">
            <w:pPr>
              <w:pStyle w:val="Akapitzlist"/>
              <w:numPr>
                <w:ilvl w:val="0"/>
                <w:numId w:val="42"/>
              </w:numPr>
              <w:spacing w:after="0" w:line="240" w:lineRule="auto"/>
              <w:ind w:left="348"/>
              <w:rPr>
                <w:rFonts w:ascii="Times New Roman" w:hAnsi="Times New Roman"/>
                <w:bCs/>
              </w:rPr>
            </w:pPr>
            <w:r w:rsidRPr="000B3ED0">
              <w:rPr>
                <w:rFonts w:ascii="Times New Roman" w:hAnsi="Times New Roman"/>
                <w:bCs/>
              </w:rPr>
              <w:t>Możliwość pobrania aktualnych sterowników ze strony internetowej producenta po podaniu numeru seryjnego serwera lub innego identyfikatora.</w:t>
            </w:r>
          </w:p>
        </w:tc>
        <w:tc>
          <w:tcPr>
            <w:tcW w:w="5354" w:type="dxa"/>
          </w:tcPr>
          <w:p w:rsidR="00971B65" w:rsidRPr="00971B65" w:rsidRDefault="00971B65" w:rsidP="00971B65">
            <w:pPr>
              <w:rPr>
                <w:bCs/>
              </w:rPr>
            </w:pPr>
          </w:p>
        </w:tc>
      </w:tr>
      <w:tr w:rsidR="00971B65" w:rsidRPr="000B3ED0" w:rsidTr="00971B65">
        <w:trPr>
          <w:trHeight w:val="141"/>
        </w:trPr>
        <w:tc>
          <w:tcPr>
            <w:tcW w:w="0" w:type="auto"/>
            <w:noWrap/>
            <w:vAlign w:val="center"/>
          </w:tcPr>
          <w:p w:rsidR="00971B65" w:rsidRPr="000B3ED0" w:rsidRDefault="00971B65" w:rsidP="00971B65">
            <w:pPr>
              <w:jc w:val="center"/>
              <w:rPr>
                <w:b/>
                <w:bCs/>
                <w:color w:val="000000"/>
              </w:rPr>
            </w:pPr>
            <w:r w:rsidRPr="000B3ED0">
              <w:rPr>
                <w:b/>
                <w:bCs/>
              </w:rPr>
              <w:t>Inne wymagania</w:t>
            </w:r>
          </w:p>
        </w:tc>
        <w:tc>
          <w:tcPr>
            <w:tcW w:w="5617" w:type="dxa"/>
            <w:vAlign w:val="bottom"/>
          </w:tcPr>
          <w:p w:rsidR="00971B65" w:rsidRPr="000B3ED0" w:rsidRDefault="00971B65" w:rsidP="00971B65">
            <w:pPr>
              <w:rPr>
                <w:color w:val="000000"/>
              </w:rPr>
            </w:pPr>
            <w:r w:rsidRPr="000B3ED0">
              <w:rPr>
                <w:bCs/>
              </w:rPr>
              <w:t>Produkt musi być fabrycznie nowy i dostarczony przez autoryzowany kanał sprzedaży producenta na terenie kraju.</w:t>
            </w:r>
          </w:p>
        </w:tc>
        <w:tc>
          <w:tcPr>
            <w:tcW w:w="5354" w:type="dxa"/>
          </w:tcPr>
          <w:p w:rsidR="00971B65" w:rsidRPr="000B3ED0" w:rsidRDefault="00971B65" w:rsidP="00971B65">
            <w:pPr>
              <w:rPr>
                <w:bCs/>
              </w:rPr>
            </w:pPr>
          </w:p>
        </w:tc>
      </w:tr>
      <w:tr w:rsidR="00E12FB8" w:rsidTr="00971C22">
        <w:trPr>
          <w:trHeight w:val="141"/>
        </w:trPr>
        <w:tc>
          <w:tcPr>
            <w:tcW w:w="0" w:type="auto"/>
            <w:vMerge w:val="restart"/>
            <w:tcBorders>
              <w:top w:val="single" w:sz="2" w:space="0" w:color="auto"/>
              <w:left w:val="single" w:sz="2" w:space="0" w:color="auto"/>
              <w:right w:val="single" w:sz="2" w:space="0" w:color="auto"/>
            </w:tcBorders>
            <w:noWrap/>
            <w:vAlign w:val="center"/>
          </w:tcPr>
          <w:p w:rsidR="00E12FB8" w:rsidRPr="00971B65" w:rsidRDefault="00E12FB8" w:rsidP="002661FD">
            <w:pPr>
              <w:jc w:val="center"/>
              <w:rPr>
                <w:b/>
                <w:bCs/>
              </w:rPr>
            </w:pPr>
            <w:r w:rsidRPr="00971B65">
              <w:rPr>
                <w:b/>
                <w:bCs/>
              </w:rPr>
              <w:t>Oferowany serwer</w:t>
            </w: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Tr="00971C22">
        <w:trPr>
          <w:trHeight w:val="141"/>
        </w:trPr>
        <w:tc>
          <w:tcPr>
            <w:tcW w:w="0" w:type="auto"/>
            <w:vMerge/>
            <w:tcBorders>
              <w:left w:val="single" w:sz="2" w:space="0" w:color="auto"/>
              <w:bottom w:val="single" w:sz="4" w:space="0" w:color="auto"/>
              <w:right w:val="single" w:sz="2" w:space="0" w:color="auto"/>
            </w:tcBorders>
            <w:noWrap/>
            <w:vAlign w:val="center"/>
          </w:tcPr>
          <w:p w:rsidR="00E12FB8" w:rsidRPr="00971B65" w:rsidRDefault="00E12FB8" w:rsidP="002661FD">
            <w:pPr>
              <w:jc w:val="center"/>
              <w:rPr>
                <w:b/>
                <w:bCs/>
              </w:rPr>
            </w:pPr>
          </w:p>
        </w:tc>
        <w:tc>
          <w:tcPr>
            <w:tcW w:w="5617" w:type="dxa"/>
            <w:tcBorders>
              <w:top w:val="single" w:sz="2" w:space="0" w:color="auto"/>
              <w:left w:val="single" w:sz="4" w:space="0" w:color="auto"/>
              <w:bottom w:val="single" w:sz="4"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4"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7" w:name="_Toc518325057"/>
      <w:r w:rsidRPr="000B3ED0">
        <w:lastRenderedPageBreak/>
        <w:t>Serwer bazodanowy – S4, S5</w:t>
      </w:r>
      <w:bookmarkEnd w:id="7"/>
    </w:p>
    <w:tbl>
      <w:tblPr>
        <w:tblW w:w="13998" w:type="dxa"/>
        <w:tblBorders>
          <w:top w:val="single" w:sz="8"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3027"/>
        <w:gridCol w:w="5617"/>
        <w:gridCol w:w="5354"/>
      </w:tblGrid>
      <w:tr w:rsidR="00971B65" w:rsidRPr="000B3ED0" w:rsidTr="002661FD">
        <w:trPr>
          <w:trHeight w:val="360"/>
        </w:trPr>
        <w:tc>
          <w:tcPr>
            <w:tcW w:w="13998" w:type="dxa"/>
            <w:gridSpan w:val="3"/>
            <w:tcBorders>
              <w:top w:val="single" w:sz="2" w:space="0" w:color="auto"/>
              <w:bottom w:val="single" w:sz="2" w:space="0" w:color="auto"/>
            </w:tcBorders>
            <w:noWrap/>
            <w:vAlign w:val="center"/>
          </w:tcPr>
          <w:p w:rsidR="00971B65" w:rsidRPr="000B3ED0" w:rsidRDefault="00971B65" w:rsidP="004B55FD">
            <w:pPr>
              <w:ind w:left="-71"/>
              <w:jc w:val="center"/>
              <w:rPr>
                <w:b/>
              </w:rPr>
            </w:pPr>
            <w:r w:rsidRPr="000B3ED0">
              <w:rPr>
                <w:b/>
              </w:rPr>
              <w:t>SERWER – 2 SZTUKI</w:t>
            </w:r>
          </w:p>
        </w:tc>
      </w:tr>
      <w:tr w:rsidR="00971B65" w:rsidRPr="000B3ED0" w:rsidTr="00971B65">
        <w:trPr>
          <w:trHeight w:val="360"/>
        </w:trPr>
        <w:tc>
          <w:tcPr>
            <w:tcW w:w="0" w:type="auto"/>
            <w:tcBorders>
              <w:top w:val="single" w:sz="2" w:space="0" w:color="auto"/>
              <w:bottom w:val="single" w:sz="2" w:space="0" w:color="auto"/>
            </w:tcBorders>
            <w:noWrap/>
            <w:vAlign w:val="center"/>
          </w:tcPr>
          <w:p w:rsidR="00971B65" w:rsidRPr="000B3ED0" w:rsidRDefault="00971B65" w:rsidP="00971B65">
            <w:pPr>
              <w:rPr>
                <w:b/>
              </w:rPr>
            </w:pPr>
            <w:r w:rsidRPr="000B3ED0">
              <w:rPr>
                <w:b/>
              </w:rPr>
              <w:t>Nazwa komponentu</w:t>
            </w:r>
          </w:p>
        </w:tc>
        <w:tc>
          <w:tcPr>
            <w:tcW w:w="5617" w:type="dxa"/>
            <w:tcBorders>
              <w:top w:val="single" w:sz="2" w:space="0" w:color="auto"/>
              <w:bottom w:val="single" w:sz="2" w:space="0" w:color="auto"/>
            </w:tcBorders>
            <w:noWrap/>
            <w:vAlign w:val="center"/>
          </w:tcPr>
          <w:p w:rsidR="00971B65" w:rsidRPr="000B3ED0" w:rsidRDefault="00971B65" w:rsidP="00971B65">
            <w:pPr>
              <w:ind w:left="-71"/>
              <w:jc w:val="center"/>
              <w:rPr>
                <w:b/>
              </w:rPr>
            </w:pPr>
            <w:r w:rsidRPr="000B3ED0">
              <w:rPr>
                <w:b/>
              </w:rPr>
              <w:t xml:space="preserve">Wymagane minimalne parametry techniczne </w:t>
            </w:r>
          </w:p>
        </w:tc>
        <w:tc>
          <w:tcPr>
            <w:tcW w:w="5354" w:type="dxa"/>
            <w:tcBorders>
              <w:top w:val="single" w:sz="2" w:space="0" w:color="auto"/>
              <w:bottom w:val="single" w:sz="2" w:space="0" w:color="auto"/>
            </w:tcBorders>
          </w:tcPr>
          <w:p w:rsidR="00971B65" w:rsidRPr="000B3ED0" w:rsidRDefault="00971B65" w:rsidP="00971B65">
            <w:pPr>
              <w:ind w:left="-71"/>
              <w:jc w:val="center"/>
              <w:rPr>
                <w:b/>
              </w:rPr>
            </w:pPr>
            <w:r w:rsidRPr="004B55FD">
              <w:rPr>
                <w:b/>
              </w:rPr>
              <w:t>Parametry techniczne oferowane przez Wykonawcę</w:t>
            </w:r>
          </w:p>
        </w:tc>
      </w:tr>
      <w:tr w:rsidR="00971B65" w:rsidRPr="000B3ED0" w:rsidTr="00971B65">
        <w:trPr>
          <w:trHeight w:val="107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Obudowa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 xml:space="preserve">Obudowa typu </w:t>
            </w:r>
            <w:proofErr w:type="spellStart"/>
            <w:r w:rsidRPr="000B3ED0">
              <w:rPr>
                <w:color w:val="000000"/>
              </w:rPr>
              <w:t>Rack</w:t>
            </w:r>
            <w:proofErr w:type="spellEnd"/>
            <w:r w:rsidRPr="000B3ED0">
              <w:rPr>
                <w:color w:val="000000"/>
              </w:rPr>
              <w:t xml:space="preserve"> o wysokości maksymalnej 2U, z możliwością instalacji do 8 dysków 3.5” </w:t>
            </w:r>
            <w:proofErr w:type="spellStart"/>
            <w:r w:rsidRPr="000B3ED0">
              <w:rPr>
                <w:color w:val="000000"/>
              </w:rPr>
              <w:t>HotPlug</w:t>
            </w:r>
            <w:proofErr w:type="spellEnd"/>
            <w:r w:rsidRPr="000B3ED0">
              <w:rPr>
                <w:color w:val="000000"/>
              </w:rPr>
              <w:t xml:space="preserve"> wraz z organizatorem kabli i kompletem szyn umożliwiających montaż w standardowej szafie </w:t>
            </w:r>
            <w:proofErr w:type="spellStart"/>
            <w:r w:rsidRPr="000B3ED0">
              <w:rPr>
                <w:color w:val="000000"/>
              </w:rPr>
              <w:t>Rack</w:t>
            </w:r>
            <w:proofErr w:type="spellEnd"/>
            <w:r w:rsidRPr="000B3ED0">
              <w:t xml:space="preserve"> i </w:t>
            </w:r>
            <w:r w:rsidRPr="000B3ED0">
              <w:rPr>
                <w:color w:val="000000"/>
              </w:rPr>
              <w:t>bezpieczne wysuwanie serwera do celów serwisowych.</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46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Płyta główna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 xml:space="preserve">Płyta główna z możliwością zainstalowania minimum dwóch procesorów. </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4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Chipset</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Dedykowany przez producenta procesora do pracy w serwerach dwuprocesorowych</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Procesor</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98"/>
              </w:numPr>
              <w:spacing w:before="120" w:after="0" w:line="240" w:lineRule="auto"/>
              <w:rPr>
                <w:rFonts w:ascii="Times New Roman" w:hAnsi="Times New Roman"/>
                <w:color w:val="000000"/>
              </w:rPr>
            </w:pPr>
            <w:r w:rsidRPr="000B3ED0">
              <w:rPr>
                <w:rFonts w:ascii="Times New Roman" w:hAnsi="Times New Roman"/>
                <w:color w:val="000000"/>
              </w:rPr>
              <w:t>Zainstalowany jeden procesor dedykowany do pracy z zaoferowanym serwerem umożliwiający osiągnięcie wyniku minimum 72 punkty w teście SPECrate2017_int_base dostępnym na stronie internetowej www.spec.org dla konfiguracji dwuprocesorowej.</w:t>
            </w:r>
          </w:p>
          <w:p w:rsidR="00971B65" w:rsidRPr="000B3ED0" w:rsidRDefault="00971B65" w:rsidP="00C656B2">
            <w:pPr>
              <w:pStyle w:val="Akapitzlist"/>
              <w:numPr>
                <w:ilvl w:val="0"/>
                <w:numId w:val="98"/>
              </w:numPr>
              <w:spacing w:before="120" w:after="0" w:line="240" w:lineRule="auto"/>
              <w:rPr>
                <w:rFonts w:ascii="Times New Roman" w:hAnsi="Times New Roman"/>
                <w:color w:val="000000"/>
              </w:rPr>
            </w:pPr>
            <w:r w:rsidRPr="000B3ED0">
              <w:rPr>
                <w:rFonts w:ascii="Times New Roman" w:hAnsi="Times New Roman"/>
                <w:color w:val="000000"/>
              </w:rPr>
              <w:t>Do oferty należy załączyć wynik testu dla oferowanego modelu serwera wraz z oferowanym modelem procesora.</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13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RAM</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128 GB DDR4 RDIMM 2666MT/s, na płycie głównej powinno znajdować się minimum 16 slotów przeznaczonych do instalacji pamięci. Płyta główna powinna obsługiwać do 512GB pamięci RAM.</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42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Zabezpieczenia pamięci RAM</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lang w:val="en-US"/>
              </w:rPr>
            </w:pPr>
            <w:r w:rsidRPr="000B3ED0">
              <w:rPr>
                <w:color w:val="000000"/>
                <w:lang w:val="en-US"/>
              </w:rPr>
              <w:t>Memory Mirror, Lockstep, Memory Rank Sparing</w:t>
            </w:r>
          </w:p>
        </w:tc>
        <w:tc>
          <w:tcPr>
            <w:tcW w:w="5354" w:type="dxa"/>
            <w:tcBorders>
              <w:top w:val="single" w:sz="2" w:space="0" w:color="auto"/>
              <w:bottom w:val="single" w:sz="2" w:space="0" w:color="auto"/>
            </w:tcBorders>
          </w:tcPr>
          <w:p w:rsidR="00971B65" w:rsidRPr="000B3ED0" w:rsidRDefault="00971B65" w:rsidP="00971B65">
            <w:pPr>
              <w:spacing w:before="120"/>
              <w:rPr>
                <w:color w:val="000000"/>
                <w:lang w:val="en-US"/>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Gniazda PCI</w:t>
            </w:r>
          </w:p>
        </w:tc>
        <w:tc>
          <w:tcPr>
            <w:tcW w:w="5617" w:type="dxa"/>
            <w:tcBorders>
              <w:top w:val="single" w:sz="2" w:space="0" w:color="auto"/>
              <w:bottom w:val="single" w:sz="2" w:space="0" w:color="auto"/>
            </w:tcBorders>
          </w:tcPr>
          <w:p w:rsidR="00971B65" w:rsidRPr="000B3ED0" w:rsidRDefault="00971B65" w:rsidP="00971B65">
            <w:pPr>
              <w:spacing w:before="120"/>
              <w:rPr>
                <w:color w:val="000000"/>
              </w:rPr>
            </w:pPr>
            <w:r w:rsidRPr="000B3ED0">
              <w:rPr>
                <w:color w:val="000000"/>
              </w:rPr>
              <w:t xml:space="preserve">Min. Trzy </w:t>
            </w:r>
            <w:proofErr w:type="spellStart"/>
            <w:r w:rsidRPr="000B3ED0">
              <w:rPr>
                <w:color w:val="000000"/>
              </w:rPr>
              <w:t>sloty</w:t>
            </w:r>
            <w:proofErr w:type="spellEnd"/>
            <w:r w:rsidRPr="000B3ED0">
              <w:rPr>
                <w:color w:val="000000"/>
              </w:rPr>
              <w:t xml:space="preserve"> </w:t>
            </w:r>
            <w:proofErr w:type="spellStart"/>
            <w:r w:rsidRPr="000B3ED0">
              <w:rPr>
                <w:color w:val="000000"/>
              </w:rPr>
              <w:t>PCIe</w:t>
            </w:r>
            <w:proofErr w:type="spellEnd"/>
            <w:r w:rsidRPr="000B3ED0">
              <w:rPr>
                <w:color w:val="000000"/>
              </w:rPr>
              <w:t xml:space="preserve"> Gen 3 </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3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Interfejsy sieciowe</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 xml:space="preserve">Wbudowane 4 porty typu Gigabit Ethernet Base-T. </w:t>
            </w:r>
          </w:p>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Zainstalowane dwie karty każda z 2 x 10Gb SFP+.</w:t>
            </w:r>
          </w:p>
          <w:p w:rsidR="00971B65" w:rsidRPr="000B3ED0" w:rsidRDefault="00971B65" w:rsidP="00C656B2">
            <w:pPr>
              <w:pStyle w:val="Akapitzlist"/>
              <w:numPr>
                <w:ilvl w:val="0"/>
                <w:numId w:val="43"/>
              </w:numPr>
              <w:spacing w:before="120" w:after="0" w:line="240" w:lineRule="auto"/>
              <w:rPr>
                <w:rFonts w:ascii="Times New Roman" w:hAnsi="Times New Roman"/>
                <w:color w:val="000000"/>
              </w:rPr>
            </w:pPr>
            <w:r w:rsidRPr="000B3ED0">
              <w:rPr>
                <w:rFonts w:ascii="Times New Roman" w:hAnsi="Times New Roman"/>
                <w:color w:val="000000"/>
              </w:rPr>
              <w:t xml:space="preserve">Wykonawca zobowiązany jest dostarczyć 4 sztuki kabli </w:t>
            </w:r>
            <w:r w:rsidRPr="000B3ED0">
              <w:rPr>
                <w:rFonts w:ascii="Times New Roman" w:hAnsi="Times New Roman"/>
                <w:color w:val="000000"/>
              </w:rPr>
              <w:lastRenderedPageBreak/>
              <w:t>SFP+ to SFP+, 10GbE 3 Metry</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8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lastRenderedPageBreak/>
              <w:t>Dyski twarde</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Możliwość instalacji dysków SATA, SAS, SSD.</w:t>
            </w:r>
          </w:p>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 xml:space="preserve">Zainstalowane 2 dyski twarde SSD SATA o pojemności 480GB skonfigurowane w RAID1. </w:t>
            </w:r>
          </w:p>
          <w:p w:rsidR="00971B65" w:rsidRPr="000B3ED0" w:rsidRDefault="00971B65" w:rsidP="00C656B2">
            <w:pPr>
              <w:pStyle w:val="Akapitzlist"/>
              <w:numPr>
                <w:ilvl w:val="0"/>
                <w:numId w:val="99"/>
              </w:numPr>
              <w:spacing w:before="120" w:after="0" w:line="240" w:lineRule="auto"/>
              <w:rPr>
                <w:rFonts w:ascii="Times New Roman" w:hAnsi="Times New Roman"/>
                <w:color w:val="000000"/>
              </w:rPr>
            </w:pPr>
            <w:r w:rsidRPr="000B3ED0">
              <w:rPr>
                <w:rFonts w:ascii="Times New Roman" w:hAnsi="Times New Roman"/>
                <w:color w:val="000000"/>
              </w:rPr>
              <w:t xml:space="preserve">Możliwość instalacji wewnętrznego modułu dedykowany dla </w:t>
            </w:r>
            <w:proofErr w:type="spellStart"/>
            <w:r w:rsidRPr="000B3ED0">
              <w:rPr>
                <w:rFonts w:ascii="Times New Roman" w:hAnsi="Times New Roman"/>
                <w:color w:val="000000"/>
              </w:rPr>
              <w:t>hypervisora</w:t>
            </w:r>
            <w:proofErr w:type="spellEnd"/>
            <w:r w:rsidRPr="000B3ED0">
              <w:rPr>
                <w:rFonts w:ascii="Times New Roman" w:hAnsi="Times New Roman"/>
                <w:color w:val="000000"/>
              </w:rPr>
              <w:t xml:space="preserve"> </w:t>
            </w:r>
            <w:proofErr w:type="spellStart"/>
            <w:r w:rsidRPr="000B3ED0">
              <w:rPr>
                <w:rFonts w:ascii="Times New Roman" w:hAnsi="Times New Roman"/>
                <w:color w:val="000000"/>
              </w:rPr>
              <w:t>wirtualizacyjnego</w:t>
            </w:r>
            <w:proofErr w:type="spellEnd"/>
            <w:r w:rsidRPr="000B3ED0">
              <w:rPr>
                <w:rFonts w:ascii="Times New Roman" w:hAnsi="Times New Roman"/>
                <w:color w:val="000000"/>
              </w:rPr>
              <w:t xml:space="preserve">, możliwość wyposażenia w 2 jednakowe nośniki typu </w:t>
            </w:r>
            <w:proofErr w:type="spellStart"/>
            <w:r w:rsidRPr="000B3ED0">
              <w:rPr>
                <w:rFonts w:ascii="Times New Roman" w:hAnsi="Times New Roman"/>
                <w:color w:val="000000"/>
              </w:rPr>
              <w:t>flash</w:t>
            </w:r>
            <w:proofErr w:type="spellEnd"/>
            <w:r w:rsidRPr="000B3ED0">
              <w:rPr>
                <w:rFonts w:ascii="Times New Roman" w:hAnsi="Times New Roman"/>
                <w:color w:val="000000"/>
              </w:rPr>
              <w:t xml:space="preserve"> o pojemności minimum 64GB z możliwością konfiguracji zabezpieczenia RAID 1 z poziomu BIOS serwera, rozwiązanie nie może powodować zmniejszenia ilości wnęk na dyski twarde.</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3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Kontroler RAID</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Sprzętowy kontroler dyskowy.  Możliwe konfiguracje poziomów RAID: 0, 1, 5, 10, 50.</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57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Wbudowane porty</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2 porty USB 2.0 (w tym 1-en port umożliwiający dostęp do karty zarządzającej).</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2 porty USB 3.0.</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 xml:space="preserve">2 porty VGA (1 na przednim panelu obudowy, drugi na tylnym). </w:t>
            </w:r>
          </w:p>
          <w:p w:rsidR="00971B65" w:rsidRPr="000B3ED0" w:rsidRDefault="00971B65" w:rsidP="00C656B2">
            <w:pPr>
              <w:pStyle w:val="Akapitzlist"/>
              <w:numPr>
                <w:ilvl w:val="0"/>
                <w:numId w:val="44"/>
              </w:numPr>
              <w:spacing w:before="120" w:after="0" w:line="240" w:lineRule="auto"/>
              <w:rPr>
                <w:rFonts w:ascii="Times New Roman" w:hAnsi="Times New Roman"/>
                <w:color w:val="000000"/>
              </w:rPr>
            </w:pPr>
            <w:r w:rsidRPr="000B3ED0">
              <w:rPr>
                <w:rFonts w:ascii="Times New Roman" w:hAnsi="Times New Roman"/>
                <w:color w:val="000000"/>
              </w:rPr>
              <w:t>1 port RS232.</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Video</w:t>
            </w:r>
          </w:p>
        </w:tc>
        <w:tc>
          <w:tcPr>
            <w:tcW w:w="5617" w:type="dxa"/>
            <w:tcBorders>
              <w:top w:val="single" w:sz="2" w:space="0" w:color="auto"/>
              <w:bottom w:val="single" w:sz="2" w:space="0" w:color="auto"/>
            </w:tcBorders>
          </w:tcPr>
          <w:p w:rsidR="00971B65" w:rsidRPr="000B3ED0" w:rsidRDefault="00971B65" w:rsidP="00971B65">
            <w:pPr>
              <w:spacing w:before="120"/>
              <w:rPr>
                <w:color w:val="000000"/>
              </w:rPr>
            </w:pPr>
            <w:r w:rsidRPr="000B3ED0">
              <w:rPr>
                <w:color w:val="000000"/>
              </w:rPr>
              <w:t>Zintegrowana karta graficzna umożliwiająca wyświetlenie rozdzielczości min. 1440x900</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10"/>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Wentylatory</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Redundantne, Hot-Plug</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20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Zasilacze</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rPr>
                <w:color w:val="000000"/>
              </w:rPr>
              <w:t>Redundantne, Hot-Plug maksymalnie 750W.</w:t>
            </w:r>
          </w:p>
        </w:tc>
        <w:tc>
          <w:tcPr>
            <w:tcW w:w="5354" w:type="dxa"/>
            <w:tcBorders>
              <w:top w:val="single" w:sz="2" w:space="0" w:color="auto"/>
              <w:bottom w:val="single" w:sz="2" w:space="0" w:color="auto"/>
            </w:tcBorders>
          </w:tcPr>
          <w:p w:rsidR="00971B65" w:rsidRPr="000B3ED0" w:rsidRDefault="00971B65" w:rsidP="00971B65">
            <w:pPr>
              <w:spacing w:before="120"/>
              <w:rPr>
                <w:color w:val="000000"/>
              </w:rPr>
            </w:pPr>
          </w:p>
        </w:tc>
      </w:tr>
      <w:tr w:rsidR="00971B65" w:rsidRPr="000B3ED0" w:rsidTr="00971B65">
        <w:trPr>
          <w:trHeight w:val="5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Bezpieczeństwo</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100"/>
              </w:numPr>
              <w:spacing w:before="120" w:after="0" w:line="240" w:lineRule="auto"/>
              <w:rPr>
                <w:rFonts w:ascii="Times New Roman" w:hAnsi="Times New Roman"/>
                <w:color w:val="000000"/>
              </w:rPr>
            </w:pPr>
            <w:r w:rsidRPr="000B3ED0">
              <w:rPr>
                <w:rFonts w:ascii="Times New Roman" w:hAnsi="Times New Roman"/>
                <w:color w:val="000000"/>
              </w:rPr>
              <w:t>Zintegrowany z płytą główną moduł TPM.</w:t>
            </w:r>
          </w:p>
          <w:p w:rsidR="00971B65" w:rsidRPr="000B3ED0" w:rsidRDefault="00971B65" w:rsidP="00C656B2">
            <w:pPr>
              <w:pStyle w:val="Akapitzlist"/>
              <w:numPr>
                <w:ilvl w:val="0"/>
                <w:numId w:val="100"/>
              </w:numPr>
              <w:spacing w:before="120" w:after="0" w:line="240" w:lineRule="auto"/>
              <w:rPr>
                <w:rFonts w:ascii="Times New Roman" w:hAnsi="Times New Roman"/>
                <w:color w:val="000000"/>
              </w:rPr>
            </w:pPr>
            <w:r w:rsidRPr="000B3ED0">
              <w:rPr>
                <w:rFonts w:ascii="Times New Roman" w:hAnsi="Times New Roman"/>
                <w:color w:val="000000"/>
              </w:rPr>
              <w:t>Wbudowany czujnik otwarcia obudowy współpracujący z BIOS i kartą zarządzającą.</w:t>
            </w:r>
          </w:p>
        </w:tc>
        <w:tc>
          <w:tcPr>
            <w:tcW w:w="5354" w:type="dxa"/>
            <w:tcBorders>
              <w:top w:val="single" w:sz="2" w:space="0" w:color="auto"/>
              <w:bottom w:val="single" w:sz="2" w:space="0" w:color="auto"/>
            </w:tcBorders>
          </w:tcPr>
          <w:p w:rsidR="00971B65" w:rsidRPr="00971B65" w:rsidRDefault="00971B65" w:rsidP="00971B65">
            <w:pPr>
              <w:spacing w:before="120"/>
              <w:rPr>
                <w:color w:val="000000"/>
              </w:rPr>
            </w:pPr>
          </w:p>
        </w:tc>
      </w:tr>
      <w:tr w:rsidR="00971B65" w:rsidRPr="000B3ED0" w:rsidTr="00971B65">
        <w:trPr>
          <w:trHeight w:val="553"/>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Diagnostyka</w:t>
            </w:r>
          </w:p>
        </w:tc>
        <w:tc>
          <w:tcPr>
            <w:tcW w:w="5617" w:type="dxa"/>
            <w:tcBorders>
              <w:top w:val="single" w:sz="2" w:space="0" w:color="auto"/>
              <w:bottom w:val="single" w:sz="2" w:space="0" w:color="auto"/>
            </w:tcBorders>
            <w:vAlign w:val="center"/>
          </w:tcPr>
          <w:p w:rsidR="00971B65" w:rsidRPr="000B3ED0" w:rsidRDefault="00971B65" w:rsidP="00971B65">
            <w:pPr>
              <w:spacing w:before="120"/>
              <w:rPr>
                <w:color w:val="000000"/>
              </w:rPr>
            </w:pPr>
            <w:r w:rsidRPr="000B3ED0">
              <w:t>Panel LCD lub diody LED umieszczone na froncie obudowy lub panelu zabezpieczającym.</w:t>
            </w:r>
          </w:p>
        </w:tc>
        <w:tc>
          <w:tcPr>
            <w:tcW w:w="5354" w:type="dxa"/>
            <w:tcBorders>
              <w:top w:val="single" w:sz="2" w:space="0" w:color="auto"/>
              <w:bottom w:val="single" w:sz="2" w:space="0" w:color="auto"/>
            </w:tcBorders>
          </w:tcPr>
          <w:p w:rsidR="00971B65" w:rsidRPr="000B3ED0" w:rsidRDefault="00971B65" w:rsidP="00971B65">
            <w:pPr>
              <w:spacing w:before="120"/>
            </w:pPr>
          </w:p>
        </w:tc>
      </w:tr>
      <w:tr w:rsidR="00971B65" w:rsidRPr="000B3ED0" w:rsidTr="00971B65">
        <w:trPr>
          <w:trHeight w:val="702"/>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Karta Zarządzania</w:t>
            </w:r>
          </w:p>
        </w:tc>
        <w:tc>
          <w:tcPr>
            <w:tcW w:w="5617" w:type="dxa"/>
            <w:tcBorders>
              <w:top w:val="single" w:sz="2" w:space="0" w:color="auto"/>
              <w:bottom w:val="single" w:sz="2" w:space="0" w:color="auto"/>
            </w:tcBorders>
            <w:vAlign w:val="center"/>
          </w:tcPr>
          <w:p w:rsidR="00971B65" w:rsidRPr="000B3ED0" w:rsidRDefault="00971B65" w:rsidP="00971B65">
            <w:pPr>
              <w:ind w:left="-12"/>
              <w:rPr>
                <w:bCs/>
              </w:rPr>
            </w:pPr>
            <w:r w:rsidRPr="000B3ED0">
              <w:rPr>
                <w:bCs/>
              </w:rPr>
              <w:t>Karta zarządzania niezależna od zainstalowanego na serwerze systemu operacyjnego, posiadająca dedykowany port RJ-45 Gigabit Ethernet i umożliwiająca:</w:t>
            </w:r>
          </w:p>
          <w:p w:rsidR="00971B65" w:rsidRPr="000B3ED0" w:rsidRDefault="00971B65" w:rsidP="00C656B2">
            <w:pPr>
              <w:pStyle w:val="Akapitzlist"/>
              <w:numPr>
                <w:ilvl w:val="0"/>
                <w:numId w:val="45"/>
              </w:numPr>
              <w:spacing w:after="0" w:line="240" w:lineRule="auto"/>
              <w:ind w:left="408" w:hanging="408"/>
              <w:rPr>
                <w:rFonts w:ascii="Times New Roman" w:hAnsi="Times New Roman"/>
                <w:bCs/>
              </w:rPr>
            </w:pPr>
            <w:r>
              <w:rPr>
                <w:rFonts w:ascii="Times New Roman" w:hAnsi="Times New Roman"/>
                <w:bCs/>
              </w:rPr>
              <w:lastRenderedPageBreak/>
              <w:t>l</w:t>
            </w:r>
            <w:r w:rsidRPr="000B3ED0">
              <w:rPr>
                <w:rFonts w:ascii="Times New Roman" w:hAnsi="Times New Roman"/>
                <w:bCs/>
              </w:rPr>
              <w:t>okalną konfigurację poprzez wbudowane zarządzanie serwera</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IPMI 2.0, SNMPv3</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uruchomienia zdalnego dostępu do graficznego int</w:t>
            </w:r>
            <w:r>
              <w:rPr>
                <w:rFonts w:ascii="Times New Roman" w:hAnsi="Times New Roman"/>
                <w:bCs/>
              </w:rPr>
              <w:t>erfejsu Web karty zarządzającej,</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budowane narzędzia diagnostyczne</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u</w:t>
            </w:r>
            <w:r w:rsidRPr="000B3ED0">
              <w:rPr>
                <w:rFonts w:ascii="Times New Roman" w:hAnsi="Times New Roman"/>
                <w:bCs/>
              </w:rPr>
              <w:t xml:space="preserve">możliwiać lokalną instalację systemu </w:t>
            </w:r>
            <w:r>
              <w:rPr>
                <w:rFonts w:ascii="Times New Roman" w:hAnsi="Times New Roman"/>
                <w:bCs/>
              </w:rPr>
              <w:t>,</w:t>
            </w:r>
            <w:r w:rsidRPr="000B3ED0">
              <w:rPr>
                <w:rFonts w:ascii="Times New Roman" w:hAnsi="Times New Roman"/>
                <w:bCs/>
              </w:rPr>
              <w:t>operacyjnego  oraz aktualizacje oprogramowania wewnętrznego</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sparcie dla protokołu Ipv6</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sparcie dla </w:t>
            </w:r>
            <w:proofErr w:type="spellStart"/>
            <w:r w:rsidRPr="000B3ED0">
              <w:rPr>
                <w:rFonts w:ascii="Times New Roman" w:hAnsi="Times New Roman"/>
                <w:bCs/>
              </w:rPr>
              <w:t>remote</w:t>
            </w:r>
            <w:proofErr w:type="spellEnd"/>
            <w:r w:rsidRPr="000B3ED0">
              <w:rPr>
                <w:rFonts w:ascii="Times New Roman" w:hAnsi="Times New Roman"/>
                <w:bCs/>
              </w:rPr>
              <w:t xml:space="preserve"> CLI, oraz lokalnie dla CLI/SSH</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i</w:t>
            </w:r>
            <w:r w:rsidRPr="000B3ED0">
              <w:rPr>
                <w:rFonts w:ascii="Times New Roman" w:hAnsi="Times New Roman"/>
                <w:bCs/>
              </w:rPr>
              <w:t xml:space="preserve">nterfejs web musi wspierać 128 bit </w:t>
            </w:r>
            <w:proofErr w:type="spellStart"/>
            <w:r w:rsidRPr="000B3ED0">
              <w:rPr>
                <w:rFonts w:ascii="Times New Roman" w:hAnsi="Times New Roman"/>
                <w:bCs/>
              </w:rPr>
              <w:t>enkrypcję</w:t>
            </w:r>
            <w:proofErr w:type="spellEnd"/>
            <w:r w:rsidRPr="000B3ED0">
              <w:rPr>
                <w:rFonts w:ascii="Times New Roman" w:hAnsi="Times New Roman"/>
                <w:bCs/>
              </w:rPr>
              <w:t xml:space="preserve"> używając standardu SSL 3.0</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musi posiadać własny Web GUI, nie dopuszcza się potrzeby instalacji dodatkowego oprogramowania w celu korzystania z karty zarządzającej</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konfiguracji automatycznego w</w:t>
            </w:r>
            <w:r>
              <w:rPr>
                <w:rFonts w:ascii="Times New Roman" w:hAnsi="Times New Roman"/>
                <w:bCs/>
              </w:rPr>
              <w:t>ygaszania sesji (ilość sekund),</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k</w:t>
            </w:r>
            <w:r w:rsidRPr="000B3ED0">
              <w:rPr>
                <w:rFonts w:ascii="Times New Roman" w:hAnsi="Times New Roman"/>
                <w:bCs/>
              </w:rPr>
              <w:t>arta zarządzająca musi wysyłać powiadomienia/alarmy do administratora za pomocą SNMP oraz mailowo</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onitorowanie stanu serwera, możliwość sprawdzenia logów</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irtualna konsola pozwalająca na zdalne podłączenie do serwera, możliwość połączenia także podczas restartu serwera. Możliwość konfiguracji BIOS z poziomu wirtualnej konsoli</w:t>
            </w:r>
            <w:r>
              <w:rPr>
                <w:rFonts w:ascii="Times New Roman" w:hAnsi="Times New Roman"/>
                <w:bCs/>
              </w:rPr>
              <w:t>,</w:t>
            </w:r>
            <w:r w:rsidRPr="000B3ED0">
              <w:rPr>
                <w:rFonts w:ascii="Times New Roman" w:hAnsi="Times New Roman"/>
                <w:bCs/>
              </w:rPr>
              <w:t xml:space="preserve"> </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ożliwość podpięcia wirtualnych napędów CD/DVD, FDD, ISO, klucz USB</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w</w:t>
            </w:r>
            <w:r w:rsidRPr="000B3ED0">
              <w:rPr>
                <w:rFonts w:ascii="Times New Roman" w:hAnsi="Times New Roman"/>
                <w:bCs/>
              </w:rPr>
              <w:t xml:space="preserve"> zakresie bezpieczeństwa musi istnieć możliwość limitowania nieudanych prób logowania z konkretnego adresu IP, po przekroczeniu limitu dany adres musi być blokowany</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l</w:t>
            </w:r>
            <w:r w:rsidRPr="000B3ED0">
              <w:rPr>
                <w:rFonts w:ascii="Times New Roman" w:hAnsi="Times New Roman"/>
                <w:bCs/>
              </w:rPr>
              <w:t>imitowanie zakresów adresów IP, z których można się podłączyć do karty zarządzającej</w:t>
            </w:r>
            <w:r>
              <w:rPr>
                <w:rFonts w:ascii="Times New Roman" w:hAnsi="Times New Roman"/>
                <w:bCs/>
              </w:rPr>
              <w:t>,</w:t>
            </w:r>
          </w:p>
          <w:p w:rsidR="00971B65" w:rsidRPr="000B3ED0" w:rsidRDefault="00971B65" w:rsidP="00C656B2">
            <w:pPr>
              <w:pStyle w:val="Akapitzlist"/>
              <w:numPr>
                <w:ilvl w:val="0"/>
                <w:numId w:val="45"/>
              </w:numPr>
              <w:spacing w:after="0" w:line="240" w:lineRule="auto"/>
              <w:ind w:left="348"/>
              <w:rPr>
                <w:rFonts w:ascii="Times New Roman" w:hAnsi="Times New Roman"/>
                <w:bCs/>
              </w:rPr>
            </w:pPr>
            <w:r>
              <w:rPr>
                <w:rFonts w:ascii="Times New Roman" w:hAnsi="Times New Roman"/>
                <w:bCs/>
              </w:rPr>
              <w:t>m</w:t>
            </w:r>
            <w:r w:rsidRPr="000B3ED0">
              <w:rPr>
                <w:rFonts w:ascii="Times New Roman" w:hAnsi="Times New Roman"/>
                <w:bCs/>
              </w:rPr>
              <w:t xml:space="preserve">ożliwość rozszerzenia funkcjonalności o integracje z </w:t>
            </w:r>
            <w:r w:rsidRPr="000B3ED0">
              <w:rPr>
                <w:rFonts w:ascii="Times New Roman" w:hAnsi="Times New Roman"/>
                <w:bCs/>
              </w:rPr>
              <w:lastRenderedPageBreak/>
              <w:t>Active Directory, LDAP.</w:t>
            </w:r>
          </w:p>
        </w:tc>
        <w:tc>
          <w:tcPr>
            <w:tcW w:w="5354" w:type="dxa"/>
            <w:tcBorders>
              <w:top w:val="single" w:sz="2" w:space="0" w:color="auto"/>
              <w:bottom w:val="single" w:sz="2" w:space="0" w:color="auto"/>
            </w:tcBorders>
          </w:tcPr>
          <w:p w:rsidR="00971B65" w:rsidRPr="000B3ED0" w:rsidRDefault="00971B65" w:rsidP="00971B65">
            <w:pPr>
              <w:ind w:left="-12"/>
              <w:rPr>
                <w:bCs/>
              </w:rPr>
            </w:pPr>
          </w:p>
        </w:tc>
      </w:tr>
      <w:tr w:rsidR="00971B65" w:rsidRPr="000B3ED0" w:rsidTr="00971B65">
        <w:trPr>
          <w:trHeight w:val="1344"/>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lastRenderedPageBreak/>
              <w:t>Certyfikaty</w:t>
            </w:r>
          </w:p>
        </w:tc>
        <w:tc>
          <w:tcPr>
            <w:tcW w:w="5617" w:type="dxa"/>
            <w:tcBorders>
              <w:top w:val="single" w:sz="2" w:space="0" w:color="auto"/>
              <w:bottom w:val="single" w:sz="2" w:space="0" w:color="auto"/>
            </w:tcBorders>
            <w:vAlign w:val="center"/>
          </w:tcPr>
          <w:p w:rsidR="00971B65" w:rsidRPr="000B3ED0" w:rsidRDefault="00971B65" w:rsidP="00C656B2">
            <w:pPr>
              <w:pStyle w:val="Akapitzlist"/>
              <w:numPr>
                <w:ilvl w:val="0"/>
                <w:numId w:val="46"/>
              </w:numPr>
              <w:spacing w:after="0" w:line="240" w:lineRule="auto"/>
              <w:ind w:left="408" w:hanging="425"/>
              <w:rPr>
                <w:rFonts w:ascii="Times New Roman" w:hAnsi="Times New Roman"/>
                <w:bCs/>
              </w:rPr>
            </w:pPr>
            <w:r w:rsidRPr="000B3ED0">
              <w:rPr>
                <w:rFonts w:ascii="Times New Roman" w:hAnsi="Times New Roman"/>
                <w:bCs/>
              </w:rPr>
              <w:t xml:space="preserve">Serwer musi być wyprodukowany zgodnie z normą  ISO-9001:2008 oraz ISO-14001. </w:t>
            </w:r>
          </w:p>
          <w:p w:rsidR="00971B65" w:rsidRPr="000B3ED0" w:rsidRDefault="00971B65" w:rsidP="00C656B2">
            <w:pPr>
              <w:pStyle w:val="Akapitzlist"/>
              <w:numPr>
                <w:ilvl w:val="0"/>
                <w:numId w:val="46"/>
              </w:numPr>
              <w:spacing w:after="0" w:line="240" w:lineRule="auto"/>
              <w:ind w:left="348"/>
              <w:rPr>
                <w:rFonts w:ascii="Times New Roman" w:hAnsi="Times New Roman"/>
                <w:bCs/>
              </w:rPr>
            </w:pPr>
            <w:r w:rsidRPr="000B3ED0">
              <w:rPr>
                <w:rFonts w:ascii="Times New Roman" w:hAnsi="Times New Roman"/>
                <w:bCs/>
              </w:rPr>
              <w:t>Serwer musi posiadać deklaracja CE.</w:t>
            </w:r>
          </w:p>
          <w:p w:rsidR="00971B65" w:rsidRPr="000B3ED0" w:rsidRDefault="00971B65" w:rsidP="00C656B2">
            <w:pPr>
              <w:pStyle w:val="Akapitzlist"/>
              <w:numPr>
                <w:ilvl w:val="0"/>
                <w:numId w:val="46"/>
              </w:numPr>
              <w:spacing w:after="0" w:line="240" w:lineRule="auto"/>
              <w:ind w:left="348"/>
              <w:rPr>
                <w:rFonts w:ascii="Times New Roman" w:hAnsi="Times New Roman"/>
                <w:bCs/>
              </w:rPr>
            </w:pPr>
            <w:r w:rsidRPr="000B3ED0">
              <w:rPr>
                <w:rFonts w:ascii="Times New Roman" w:hAnsi="Times New Roman"/>
                <w:bCs/>
              </w:rPr>
              <w:t xml:space="preserve">Oferowany serwer musi znajdować się na liście Windows Server </w:t>
            </w:r>
            <w:proofErr w:type="spellStart"/>
            <w:r w:rsidRPr="000B3ED0">
              <w:rPr>
                <w:rFonts w:ascii="Times New Roman" w:hAnsi="Times New Roman"/>
                <w:bCs/>
              </w:rPr>
              <w:t>Catalog</w:t>
            </w:r>
            <w:proofErr w:type="spellEnd"/>
            <w:r w:rsidRPr="000B3ED0">
              <w:rPr>
                <w:rFonts w:ascii="Times New Roman" w:hAnsi="Times New Roman"/>
                <w:bCs/>
              </w:rPr>
              <w:t xml:space="preserve"> i posiadać status „</w:t>
            </w:r>
            <w:proofErr w:type="spellStart"/>
            <w:r w:rsidRPr="000B3ED0">
              <w:rPr>
                <w:rFonts w:ascii="Times New Roman" w:hAnsi="Times New Roman"/>
                <w:bCs/>
              </w:rPr>
              <w:t>Certified</w:t>
            </w:r>
            <w:proofErr w:type="spellEnd"/>
            <w:r w:rsidRPr="000B3ED0">
              <w:rPr>
                <w:rFonts w:ascii="Times New Roman" w:hAnsi="Times New Roman"/>
                <w:bCs/>
              </w:rPr>
              <w:t xml:space="preserve"> for Windows” dla systemów Microsoft Windows 2012 R2, Windows Server 2016.</w:t>
            </w:r>
          </w:p>
        </w:tc>
        <w:tc>
          <w:tcPr>
            <w:tcW w:w="5354" w:type="dxa"/>
            <w:tcBorders>
              <w:top w:val="single" w:sz="2" w:space="0" w:color="auto"/>
              <w:bottom w:val="single" w:sz="2" w:space="0" w:color="auto"/>
            </w:tcBorders>
          </w:tcPr>
          <w:p w:rsidR="00971B65" w:rsidRPr="00971B65" w:rsidRDefault="00971B65" w:rsidP="00971B65">
            <w:pPr>
              <w:rPr>
                <w:bCs/>
              </w:rPr>
            </w:pPr>
          </w:p>
        </w:tc>
      </w:tr>
      <w:tr w:rsidR="00971B65" w:rsidRPr="000B3ED0" w:rsidTr="00971B65">
        <w:trPr>
          <w:trHeight w:val="645"/>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color w:val="000000"/>
              </w:rPr>
              <w:t>Dokumentacja użytkownika</w:t>
            </w:r>
          </w:p>
        </w:tc>
        <w:tc>
          <w:tcPr>
            <w:tcW w:w="5617" w:type="dxa"/>
            <w:tcBorders>
              <w:top w:val="single" w:sz="2" w:space="0" w:color="auto"/>
              <w:bottom w:val="single" w:sz="2" w:space="0" w:color="auto"/>
            </w:tcBorders>
            <w:vAlign w:val="bottom"/>
          </w:tcPr>
          <w:p w:rsidR="00971B65" w:rsidRPr="000B3ED0" w:rsidRDefault="00971B65" w:rsidP="00C656B2">
            <w:pPr>
              <w:pStyle w:val="Akapitzlist"/>
              <w:numPr>
                <w:ilvl w:val="0"/>
                <w:numId w:val="47"/>
              </w:numPr>
              <w:spacing w:after="0" w:line="240" w:lineRule="auto"/>
              <w:ind w:left="408" w:hanging="425"/>
              <w:rPr>
                <w:rFonts w:ascii="Times New Roman" w:hAnsi="Times New Roman"/>
                <w:bCs/>
              </w:rPr>
            </w:pPr>
            <w:r w:rsidRPr="000B3ED0">
              <w:rPr>
                <w:rFonts w:ascii="Times New Roman" w:hAnsi="Times New Roman"/>
                <w:bCs/>
              </w:rPr>
              <w:t>Zamawiający wymaga dokumentacji w języku polskim lub angielskim.</w:t>
            </w:r>
          </w:p>
          <w:p w:rsidR="00971B65" w:rsidRPr="000B3ED0" w:rsidRDefault="00971B65" w:rsidP="00C656B2">
            <w:pPr>
              <w:pStyle w:val="Akapitzlist"/>
              <w:numPr>
                <w:ilvl w:val="0"/>
                <w:numId w:val="47"/>
              </w:numPr>
              <w:spacing w:after="0" w:line="240" w:lineRule="auto"/>
              <w:ind w:left="348"/>
              <w:rPr>
                <w:rFonts w:ascii="Times New Roman" w:hAnsi="Times New Roman"/>
                <w:bCs/>
              </w:rPr>
            </w:pPr>
            <w:r w:rsidRPr="000B3ED0">
              <w:rPr>
                <w:rFonts w:ascii="Times New Roman" w:hAnsi="Times New Roman"/>
                <w:bCs/>
              </w:rPr>
              <w:t xml:space="preserve">Sprawdzanie na stronie producenta przez podanie numeru fabrycznego konfiguracji sprzętowej serwera oraz warunków gwarancji. </w:t>
            </w:r>
          </w:p>
          <w:p w:rsidR="00971B65" w:rsidRPr="000B3ED0" w:rsidRDefault="00971B65" w:rsidP="00C656B2">
            <w:pPr>
              <w:pStyle w:val="Akapitzlist"/>
              <w:numPr>
                <w:ilvl w:val="0"/>
                <w:numId w:val="47"/>
              </w:numPr>
              <w:spacing w:after="0" w:line="240" w:lineRule="auto"/>
              <w:ind w:left="348"/>
              <w:rPr>
                <w:rFonts w:ascii="Times New Roman" w:hAnsi="Times New Roman"/>
                <w:bCs/>
              </w:rPr>
            </w:pPr>
            <w:r w:rsidRPr="000B3ED0">
              <w:rPr>
                <w:rFonts w:ascii="Times New Roman" w:hAnsi="Times New Roman"/>
                <w:bCs/>
              </w:rPr>
              <w:t>Możliwość pobrania aktualnych sterowników ze strony internetowej producenta po podaniu numeru seryjnego serwera lub innego identyfikatora.</w:t>
            </w:r>
          </w:p>
        </w:tc>
        <w:tc>
          <w:tcPr>
            <w:tcW w:w="5354" w:type="dxa"/>
            <w:tcBorders>
              <w:top w:val="single" w:sz="2" w:space="0" w:color="auto"/>
              <w:bottom w:val="single" w:sz="2" w:space="0" w:color="auto"/>
            </w:tcBorders>
          </w:tcPr>
          <w:p w:rsidR="00971B65" w:rsidRPr="000B3ED0" w:rsidRDefault="00971B65" w:rsidP="00971B65">
            <w:pPr>
              <w:pStyle w:val="Akapitzlist"/>
              <w:spacing w:after="0" w:line="240" w:lineRule="auto"/>
              <w:ind w:left="408"/>
              <w:rPr>
                <w:rFonts w:ascii="Times New Roman" w:hAnsi="Times New Roman"/>
                <w:bCs/>
              </w:rPr>
            </w:pPr>
          </w:p>
        </w:tc>
      </w:tr>
      <w:tr w:rsidR="00971B65" w:rsidRPr="000B3ED0" w:rsidTr="00971B65">
        <w:trPr>
          <w:trHeight w:val="141"/>
        </w:trPr>
        <w:tc>
          <w:tcPr>
            <w:tcW w:w="0" w:type="auto"/>
            <w:tcBorders>
              <w:top w:val="single" w:sz="2" w:space="0" w:color="auto"/>
              <w:bottom w:val="single" w:sz="2" w:space="0" w:color="auto"/>
            </w:tcBorders>
            <w:noWrap/>
            <w:vAlign w:val="center"/>
          </w:tcPr>
          <w:p w:rsidR="00971B65" w:rsidRPr="000B3ED0" w:rsidRDefault="00971B65" w:rsidP="00971B65">
            <w:pPr>
              <w:jc w:val="center"/>
              <w:rPr>
                <w:b/>
                <w:bCs/>
                <w:color w:val="000000"/>
              </w:rPr>
            </w:pPr>
            <w:r w:rsidRPr="000B3ED0">
              <w:rPr>
                <w:b/>
                <w:bCs/>
              </w:rPr>
              <w:t>Inne wymagania</w:t>
            </w:r>
          </w:p>
        </w:tc>
        <w:tc>
          <w:tcPr>
            <w:tcW w:w="5617" w:type="dxa"/>
            <w:tcBorders>
              <w:top w:val="single" w:sz="2" w:space="0" w:color="auto"/>
              <w:bottom w:val="single" w:sz="2" w:space="0" w:color="auto"/>
            </w:tcBorders>
            <w:vAlign w:val="bottom"/>
          </w:tcPr>
          <w:p w:rsidR="00971B65" w:rsidRPr="000B3ED0" w:rsidRDefault="00971B65" w:rsidP="00971B65">
            <w:pPr>
              <w:rPr>
                <w:color w:val="000000"/>
              </w:rPr>
            </w:pPr>
            <w:r w:rsidRPr="000B3ED0">
              <w:rPr>
                <w:bCs/>
              </w:rPr>
              <w:t>Produkt musi być fabrycznie nowy i dostarczony przez autoryzowany kanał sprzedaży producenta na terenie kraju.</w:t>
            </w:r>
          </w:p>
        </w:tc>
        <w:tc>
          <w:tcPr>
            <w:tcW w:w="5354" w:type="dxa"/>
            <w:tcBorders>
              <w:top w:val="single" w:sz="2" w:space="0" w:color="auto"/>
              <w:bottom w:val="single" w:sz="2" w:space="0" w:color="auto"/>
            </w:tcBorders>
          </w:tcPr>
          <w:p w:rsidR="00971B65" w:rsidRPr="000B3ED0" w:rsidRDefault="00971B65" w:rsidP="00971B65">
            <w:pPr>
              <w:rPr>
                <w:bCs/>
              </w:rPr>
            </w:pPr>
          </w:p>
        </w:tc>
      </w:tr>
      <w:tr w:rsidR="00E12FB8" w:rsidRPr="00103C4A" w:rsidTr="0054074A">
        <w:trPr>
          <w:trHeight w:val="141"/>
        </w:trPr>
        <w:tc>
          <w:tcPr>
            <w:tcW w:w="0" w:type="auto"/>
            <w:vMerge w:val="restart"/>
            <w:tcBorders>
              <w:top w:val="single" w:sz="2" w:space="0" w:color="auto"/>
              <w:left w:val="single" w:sz="2" w:space="0" w:color="auto"/>
              <w:right w:val="single" w:sz="2" w:space="0" w:color="auto"/>
            </w:tcBorders>
            <w:noWrap/>
            <w:vAlign w:val="center"/>
          </w:tcPr>
          <w:p w:rsidR="00E12FB8" w:rsidRPr="00971B65" w:rsidRDefault="00E12FB8" w:rsidP="002661FD">
            <w:pPr>
              <w:jc w:val="center"/>
              <w:rPr>
                <w:b/>
                <w:bCs/>
              </w:rPr>
            </w:pPr>
            <w:r w:rsidRPr="00971B65">
              <w:rPr>
                <w:b/>
                <w:bCs/>
              </w:rPr>
              <w:t>Oferowany serwer</w:t>
            </w: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Nazwa producenta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r w:rsidR="00E12FB8" w:rsidRPr="00103C4A" w:rsidTr="0054074A">
        <w:trPr>
          <w:trHeight w:val="141"/>
        </w:trPr>
        <w:tc>
          <w:tcPr>
            <w:tcW w:w="0" w:type="auto"/>
            <w:vMerge/>
            <w:tcBorders>
              <w:left w:val="single" w:sz="2" w:space="0" w:color="auto"/>
              <w:bottom w:val="single" w:sz="2" w:space="0" w:color="auto"/>
              <w:right w:val="single" w:sz="2" w:space="0" w:color="auto"/>
            </w:tcBorders>
            <w:noWrap/>
            <w:vAlign w:val="center"/>
          </w:tcPr>
          <w:p w:rsidR="00E12FB8" w:rsidRPr="00971B65" w:rsidRDefault="00E12FB8" w:rsidP="002661FD">
            <w:pPr>
              <w:jc w:val="center"/>
              <w:rPr>
                <w:b/>
                <w:bCs/>
              </w:rPr>
            </w:pPr>
          </w:p>
        </w:tc>
        <w:tc>
          <w:tcPr>
            <w:tcW w:w="5617" w:type="dxa"/>
            <w:tcBorders>
              <w:top w:val="single" w:sz="2" w:space="0" w:color="auto"/>
              <w:left w:val="single" w:sz="4" w:space="0" w:color="auto"/>
              <w:bottom w:val="single" w:sz="2" w:space="0" w:color="auto"/>
              <w:right w:val="single" w:sz="2" w:space="0" w:color="auto"/>
            </w:tcBorders>
            <w:vAlign w:val="bottom"/>
          </w:tcPr>
          <w:p w:rsidR="00E12FB8" w:rsidRPr="00971B65" w:rsidRDefault="00E12FB8" w:rsidP="002661FD">
            <w:pPr>
              <w:rPr>
                <w:bCs/>
              </w:rPr>
            </w:pPr>
            <w:r w:rsidRPr="00971B65">
              <w:rPr>
                <w:bCs/>
              </w:rPr>
              <w:t>Model serwera</w:t>
            </w:r>
          </w:p>
        </w:tc>
        <w:tc>
          <w:tcPr>
            <w:tcW w:w="5354" w:type="dxa"/>
            <w:tcBorders>
              <w:top w:val="single" w:sz="2" w:space="0" w:color="auto"/>
              <w:left w:val="single" w:sz="4" w:space="0" w:color="auto"/>
              <w:bottom w:val="single" w:sz="2" w:space="0" w:color="auto"/>
              <w:right w:val="single" w:sz="2" w:space="0" w:color="auto"/>
            </w:tcBorders>
          </w:tcPr>
          <w:p w:rsidR="00E12FB8" w:rsidRPr="00971B65" w:rsidRDefault="00E12FB8" w:rsidP="002661FD">
            <w:pPr>
              <w:rPr>
                <w:bCs/>
              </w:rPr>
            </w:pPr>
          </w:p>
        </w:tc>
      </w:tr>
    </w:tbl>
    <w:p w:rsidR="004B55FD" w:rsidRPr="000B3ED0" w:rsidRDefault="004B55FD" w:rsidP="004B55FD"/>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8" w:name="_Toc518325058"/>
      <w:r w:rsidRPr="000B3ED0">
        <w:t>Macierz dyskowa</w:t>
      </w:r>
      <w:bookmarkEnd w:id="8"/>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05"/>
        <w:gridCol w:w="6842"/>
        <w:gridCol w:w="5352"/>
      </w:tblGrid>
      <w:tr w:rsidR="002661FD" w:rsidRPr="000B3ED0" w:rsidTr="002661FD">
        <w:tc>
          <w:tcPr>
            <w:tcW w:w="13999" w:type="dxa"/>
            <w:gridSpan w:val="3"/>
            <w:vAlign w:val="center"/>
          </w:tcPr>
          <w:p w:rsidR="002661FD" w:rsidRPr="000B3ED0" w:rsidRDefault="002661FD" w:rsidP="004B55FD">
            <w:pPr>
              <w:jc w:val="center"/>
              <w:rPr>
                <w:b/>
                <w:sz w:val="24"/>
              </w:rPr>
            </w:pPr>
            <w:r w:rsidRPr="000B3ED0">
              <w:rPr>
                <w:b/>
                <w:sz w:val="24"/>
              </w:rPr>
              <w:t>MACIERZ DYSKOWA – 1 KOMPLET</w:t>
            </w:r>
          </w:p>
        </w:tc>
      </w:tr>
      <w:tr w:rsidR="002661FD" w:rsidRPr="000B3ED0" w:rsidTr="002661FD">
        <w:tc>
          <w:tcPr>
            <w:tcW w:w="0" w:type="auto"/>
            <w:vAlign w:val="center"/>
          </w:tcPr>
          <w:p w:rsidR="002661FD" w:rsidRPr="000B3ED0" w:rsidRDefault="002661FD" w:rsidP="002661FD">
            <w:pPr>
              <w:jc w:val="center"/>
              <w:rPr>
                <w:b/>
              </w:rPr>
            </w:pPr>
            <w:r w:rsidRPr="000B3ED0">
              <w:rPr>
                <w:b/>
              </w:rPr>
              <w:t>Nazwa komponentu</w:t>
            </w:r>
          </w:p>
        </w:tc>
        <w:tc>
          <w:tcPr>
            <w:tcW w:w="6842" w:type="dxa"/>
            <w:vAlign w:val="center"/>
          </w:tcPr>
          <w:p w:rsidR="002661FD" w:rsidRPr="000B3ED0" w:rsidRDefault="002661FD" w:rsidP="002661FD">
            <w:pPr>
              <w:jc w:val="center"/>
            </w:pPr>
            <w:r w:rsidRPr="000B3ED0">
              <w:rPr>
                <w:b/>
              </w:rPr>
              <w:t>Wymagane minimalne parametry techniczne</w:t>
            </w:r>
          </w:p>
        </w:tc>
        <w:tc>
          <w:tcPr>
            <w:tcW w:w="5352" w:type="dxa"/>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c>
          <w:tcPr>
            <w:tcW w:w="0" w:type="auto"/>
          </w:tcPr>
          <w:p w:rsidR="002661FD" w:rsidRPr="000B3ED0" w:rsidRDefault="002661FD" w:rsidP="002661FD">
            <w:pPr>
              <w:jc w:val="center"/>
              <w:rPr>
                <w:b/>
                <w:bCs/>
                <w:color w:val="000000"/>
              </w:rPr>
            </w:pPr>
            <w:r w:rsidRPr="000B3ED0">
              <w:rPr>
                <w:b/>
              </w:rPr>
              <w:t>Obudowa macierzy</w:t>
            </w:r>
          </w:p>
        </w:tc>
        <w:tc>
          <w:tcPr>
            <w:tcW w:w="6842" w:type="dxa"/>
          </w:tcPr>
          <w:p w:rsidR="002661FD" w:rsidRPr="000B3ED0" w:rsidRDefault="002661FD" w:rsidP="002661FD">
            <w:r w:rsidRPr="000B3ED0">
              <w:t xml:space="preserve">Do instalacji w standardowej szafie RACK 19”. Wysokość maksymalnie 2U wraz z kompletem szyn do montażu w szafie </w:t>
            </w:r>
            <w:proofErr w:type="spellStart"/>
            <w:r w:rsidRPr="000B3ED0">
              <w:t>Rack</w:t>
            </w:r>
            <w:proofErr w:type="spellEnd"/>
            <w:r w:rsidRPr="000B3ED0">
              <w:t xml:space="preserve"> z możliwością instalacji minimum 24 dysków 2.5” Hot Plug.</w:t>
            </w:r>
          </w:p>
        </w:tc>
        <w:tc>
          <w:tcPr>
            <w:tcW w:w="5352" w:type="dxa"/>
          </w:tcPr>
          <w:p w:rsidR="002661FD" w:rsidRPr="000B3ED0" w:rsidRDefault="002661FD" w:rsidP="002661FD"/>
        </w:tc>
      </w:tr>
      <w:tr w:rsidR="002661FD" w:rsidRPr="000B3ED0" w:rsidTr="002661FD">
        <w:tc>
          <w:tcPr>
            <w:tcW w:w="0" w:type="auto"/>
          </w:tcPr>
          <w:p w:rsidR="002661FD" w:rsidRPr="000B3ED0" w:rsidRDefault="002661FD" w:rsidP="002661FD">
            <w:pPr>
              <w:jc w:val="center"/>
              <w:rPr>
                <w:b/>
                <w:bCs/>
                <w:color w:val="000000"/>
              </w:rPr>
            </w:pPr>
            <w:r w:rsidRPr="000B3ED0">
              <w:rPr>
                <w:b/>
              </w:rPr>
              <w:t>Kontrolery</w:t>
            </w:r>
          </w:p>
        </w:tc>
        <w:tc>
          <w:tcPr>
            <w:tcW w:w="6842" w:type="dxa"/>
          </w:tcPr>
          <w:p w:rsidR="002661FD" w:rsidRPr="000B3ED0" w:rsidRDefault="002661FD" w:rsidP="00C656B2">
            <w:pPr>
              <w:pStyle w:val="Akapitzlist"/>
              <w:numPr>
                <w:ilvl w:val="0"/>
                <w:numId w:val="5"/>
              </w:numPr>
              <w:tabs>
                <w:tab w:val="left" w:pos="355"/>
              </w:tabs>
              <w:spacing w:after="4" w:line="267" w:lineRule="auto"/>
              <w:ind w:left="360"/>
              <w:rPr>
                <w:rFonts w:ascii="Times New Roman" w:hAnsi="Times New Roman"/>
                <w:color w:val="000000"/>
              </w:rPr>
            </w:pPr>
            <w:r w:rsidRPr="000B3ED0">
              <w:rPr>
                <w:rFonts w:ascii="Times New Roman" w:hAnsi="Times New Roman"/>
              </w:rPr>
              <w:t xml:space="preserve">Dwa kontrolery posiadające łącznie minimum cztery porty </w:t>
            </w:r>
            <w:proofErr w:type="spellStart"/>
            <w:r w:rsidRPr="000B3ED0">
              <w:rPr>
                <w:rFonts w:ascii="Times New Roman" w:hAnsi="Times New Roman"/>
              </w:rPr>
              <w:t>iSCSI</w:t>
            </w:r>
            <w:proofErr w:type="spellEnd"/>
            <w:r w:rsidRPr="000B3ED0">
              <w:rPr>
                <w:rFonts w:ascii="Times New Roman" w:hAnsi="Times New Roman"/>
              </w:rPr>
              <w:t xml:space="preserve"> 10 </w:t>
            </w:r>
            <w:proofErr w:type="spellStart"/>
            <w:r w:rsidRPr="000B3ED0">
              <w:rPr>
                <w:rFonts w:ascii="Times New Roman" w:hAnsi="Times New Roman"/>
              </w:rPr>
              <w:t>Gb</w:t>
            </w:r>
            <w:proofErr w:type="spellEnd"/>
            <w:r w:rsidRPr="000B3ED0">
              <w:rPr>
                <w:rFonts w:ascii="Times New Roman" w:hAnsi="Times New Roman"/>
              </w:rPr>
              <w:t xml:space="preserve">/s do podłączenia serwerów, pracujące w trybie </w:t>
            </w:r>
            <w:proofErr w:type="spellStart"/>
            <w:r w:rsidRPr="000B3ED0">
              <w:rPr>
                <w:rFonts w:ascii="Times New Roman" w:hAnsi="Times New Roman"/>
              </w:rPr>
              <w:t>active-active</w:t>
            </w:r>
            <w:proofErr w:type="spellEnd"/>
            <w:r w:rsidRPr="000B3ED0">
              <w:rPr>
                <w:rFonts w:ascii="Times New Roman" w:hAnsi="Times New Roman"/>
              </w:rPr>
              <w:t xml:space="preserve">. </w:t>
            </w:r>
          </w:p>
          <w:p w:rsidR="002661FD" w:rsidRPr="000B3ED0" w:rsidRDefault="002661FD" w:rsidP="00C656B2">
            <w:pPr>
              <w:pStyle w:val="Akapitzlist"/>
              <w:numPr>
                <w:ilvl w:val="0"/>
                <w:numId w:val="5"/>
              </w:numPr>
              <w:tabs>
                <w:tab w:val="left" w:pos="355"/>
              </w:tabs>
              <w:spacing w:after="4" w:line="267" w:lineRule="auto"/>
              <w:ind w:left="360"/>
              <w:rPr>
                <w:rFonts w:ascii="Times New Roman" w:hAnsi="Times New Roman"/>
                <w:color w:val="000000"/>
              </w:rPr>
            </w:pPr>
            <w:r w:rsidRPr="000B3ED0">
              <w:rPr>
                <w:rFonts w:ascii="Times New Roman" w:hAnsi="Times New Roman"/>
              </w:rPr>
              <w:t xml:space="preserve">Wymagane poziomy zabezpieczenia RAID: 0,1,5,6,10. </w:t>
            </w:r>
          </w:p>
        </w:tc>
        <w:tc>
          <w:tcPr>
            <w:tcW w:w="5352" w:type="dxa"/>
          </w:tcPr>
          <w:p w:rsidR="002661FD" w:rsidRPr="000B3ED0" w:rsidRDefault="002661FD" w:rsidP="002661FD">
            <w:pPr>
              <w:pStyle w:val="Akapitzlist"/>
              <w:tabs>
                <w:tab w:val="left" w:pos="355"/>
              </w:tabs>
              <w:spacing w:after="4" w:line="267" w:lineRule="auto"/>
              <w:ind w:left="360"/>
              <w:rPr>
                <w:rFonts w:ascii="Times New Roman" w:hAnsi="Times New Roman"/>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lastRenderedPageBreak/>
              <w:t>Dyski twarde w macierzy</w:t>
            </w:r>
          </w:p>
        </w:tc>
        <w:tc>
          <w:tcPr>
            <w:tcW w:w="6842" w:type="dxa"/>
          </w:tcPr>
          <w:p w:rsidR="002661FD" w:rsidRPr="000B3ED0" w:rsidRDefault="002661FD" w:rsidP="00C656B2">
            <w:pPr>
              <w:pStyle w:val="Akapitzlist"/>
              <w:numPr>
                <w:ilvl w:val="0"/>
                <w:numId w:val="49"/>
              </w:numPr>
              <w:spacing w:after="0" w:line="240" w:lineRule="auto"/>
              <w:rPr>
                <w:rFonts w:ascii="Times New Roman" w:hAnsi="Times New Roman"/>
                <w:bCs/>
              </w:rPr>
            </w:pPr>
            <w:r w:rsidRPr="000B3ED0">
              <w:rPr>
                <w:rFonts w:ascii="Times New Roman" w:hAnsi="Times New Roman"/>
                <w:bCs/>
              </w:rPr>
              <w:t xml:space="preserve">Zainstalowane dyski w macierzy: </w:t>
            </w:r>
          </w:p>
          <w:p w:rsidR="002661FD" w:rsidRPr="000B3ED0" w:rsidRDefault="002661FD" w:rsidP="00C656B2">
            <w:pPr>
              <w:pStyle w:val="Akapitzlist"/>
              <w:numPr>
                <w:ilvl w:val="0"/>
                <w:numId w:val="6"/>
              </w:numPr>
              <w:spacing w:after="0" w:line="240" w:lineRule="auto"/>
              <w:rPr>
                <w:rFonts w:ascii="Times New Roman" w:hAnsi="Times New Roman"/>
                <w:bCs/>
              </w:rPr>
            </w:pPr>
            <w:r w:rsidRPr="000B3ED0">
              <w:rPr>
                <w:rFonts w:ascii="Times New Roman" w:hAnsi="Times New Roman"/>
                <w:bCs/>
              </w:rPr>
              <w:t>5 dysków o pojemności minimum 960</w:t>
            </w:r>
            <w:r>
              <w:rPr>
                <w:rFonts w:ascii="Times New Roman" w:hAnsi="Times New Roman"/>
                <w:bCs/>
              </w:rPr>
              <w:t>GB SSD SAS Hot-Plug 2.5” każdy,</w:t>
            </w:r>
          </w:p>
          <w:p w:rsidR="002661FD" w:rsidRPr="000B3ED0" w:rsidRDefault="002661FD" w:rsidP="00C656B2">
            <w:pPr>
              <w:pStyle w:val="Akapitzlist"/>
              <w:numPr>
                <w:ilvl w:val="0"/>
                <w:numId w:val="6"/>
              </w:numPr>
              <w:spacing w:after="0" w:line="240" w:lineRule="auto"/>
              <w:rPr>
                <w:rFonts w:ascii="Times New Roman" w:hAnsi="Times New Roman"/>
                <w:bCs/>
              </w:rPr>
            </w:pPr>
            <w:r w:rsidRPr="000B3ED0">
              <w:rPr>
                <w:rFonts w:ascii="Times New Roman" w:hAnsi="Times New Roman"/>
                <w:bCs/>
              </w:rPr>
              <w:t xml:space="preserve">9 dysków o pojemności minimum 1,2TB SAS 10k Hot-Plug 2.5” każdy. </w:t>
            </w:r>
          </w:p>
          <w:p w:rsidR="002661FD" w:rsidRPr="000B3ED0" w:rsidRDefault="002661FD" w:rsidP="00C656B2">
            <w:pPr>
              <w:pStyle w:val="Akapitzlist"/>
              <w:numPr>
                <w:ilvl w:val="0"/>
                <w:numId w:val="49"/>
              </w:numPr>
              <w:tabs>
                <w:tab w:val="left" w:pos="355"/>
              </w:tabs>
              <w:spacing w:after="4" w:line="267" w:lineRule="auto"/>
              <w:rPr>
                <w:rFonts w:ascii="Times New Roman" w:hAnsi="Times New Roman"/>
                <w:color w:val="000000"/>
              </w:rPr>
            </w:pPr>
            <w:r w:rsidRPr="000B3ED0">
              <w:rPr>
                <w:rFonts w:ascii="Times New Roman" w:hAnsi="Times New Roman"/>
                <w:bCs/>
              </w:rPr>
              <w:t xml:space="preserve">Możliwość rozbudowy przez dokładanie kolejnych dysków/półek dyskowych, możliwość obsługi łącznie minimum 190 dysków, wydajnych dysków SAS,SSD, ekonomicznych dysków typu </w:t>
            </w:r>
            <w:proofErr w:type="spellStart"/>
            <w:r w:rsidRPr="000B3ED0">
              <w:rPr>
                <w:rFonts w:ascii="Times New Roman" w:hAnsi="Times New Roman"/>
                <w:bCs/>
              </w:rPr>
              <w:t>NearLine</w:t>
            </w:r>
            <w:proofErr w:type="spellEnd"/>
            <w:r w:rsidRPr="000B3ED0">
              <w:rPr>
                <w:rFonts w:ascii="Times New Roman" w:hAnsi="Times New Roman"/>
                <w:bCs/>
              </w:rPr>
              <w:t xml:space="preserve"> SAS), </w:t>
            </w:r>
            <w:proofErr w:type="spellStart"/>
            <w:r w:rsidRPr="000B3ED0">
              <w:rPr>
                <w:rFonts w:ascii="Times New Roman" w:hAnsi="Times New Roman"/>
                <w:bCs/>
              </w:rPr>
              <w:t>samoszyfrujących</w:t>
            </w:r>
            <w:proofErr w:type="spellEnd"/>
            <w:r w:rsidRPr="000B3ED0">
              <w:rPr>
                <w:rFonts w:ascii="Times New Roman" w:hAnsi="Times New Roman"/>
                <w:bCs/>
              </w:rPr>
              <w:t xml:space="preserve"> dysków SED dostępnych w ofercie producenta macierzy, możliwość mieszania typów dysków w obrębie macierzy oraz półki.</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Oprogramowanie</w:t>
            </w:r>
          </w:p>
        </w:tc>
        <w:tc>
          <w:tcPr>
            <w:tcW w:w="6842" w:type="dxa"/>
          </w:tcPr>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 xml:space="preserve">Zarządzające macierzą w tym powiadamianie mailem o awarii, umożliwiające maskowanie i mapowanie dysków.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Funkcjonalność przestrzeni dyskowej typu c</w:t>
            </w:r>
            <w:r>
              <w:rPr>
                <w:rFonts w:ascii="Times New Roman" w:hAnsi="Times New Roman"/>
                <w:bCs/>
              </w:rPr>
              <w:t>ache, działających w </w:t>
            </w:r>
            <w:r w:rsidRPr="000B3ED0">
              <w:rPr>
                <w:rFonts w:ascii="Times New Roman" w:hAnsi="Times New Roman"/>
                <w:bCs/>
              </w:rPr>
              <w:t xml:space="preserve">ramach dedykowanych dysków SSD. Jeżeli funkcjonalność wymaga zakupu licencji, należy ją dostarczyć.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 xml:space="preserve">Licencja zaoferowanej macierzy powinna umożliwiać podłączanie minimum 32 hostów bez konieczności zakupu dodatkowych licencji.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 xml:space="preserve">Zarządzanie macierzą poprzez minimum oprogramowanie zarządzające lub przeglądarkę internetową. Wymagana funkcja paska postępu – </w:t>
            </w:r>
            <w:proofErr w:type="spellStart"/>
            <w:r w:rsidRPr="000B3ED0">
              <w:rPr>
                <w:rFonts w:ascii="Times New Roman" w:hAnsi="Times New Roman"/>
                <w:bCs/>
              </w:rPr>
              <w:t>progress</w:t>
            </w:r>
            <w:proofErr w:type="spellEnd"/>
            <w:r w:rsidRPr="000B3ED0">
              <w:rPr>
                <w:rFonts w:ascii="Times New Roman" w:hAnsi="Times New Roman"/>
                <w:bCs/>
              </w:rPr>
              <w:t xml:space="preserve"> </w:t>
            </w:r>
            <w:proofErr w:type="spellStart"/>
            <w:r w:rsidRPr="000B3ED0">
              <w:rPr>
                <w:rFonts w:ascii="Times New Roman" w:hAnsi="Times New Roman"/>
                <w:bCs/>
              </w:rPr>
              <w:t>bar’u</w:t>
            </w:r>
            <w:proofErr w:type="spellEnd"/>
            <w:r w:rsidRPr="000B3ED0">
              <w:rPr>
                <w:rFonts w:ascii="Times New Roman" w:hAnsi="Times New Roman"/>
                <w:bCs/>
              </w:rPr>
              <w:t xml:space="preserve"> lub wyświetlenia wartości zaawansowania operacji w procentach przypadku formatowania</w:t>
            </w:r>
            <w:r>
              <w:rPr>
                <w:rFonts w:ascii="Times New Roman" w:hAnsi="Times New Roman"/>
                <w:bCs/>
              </w:rPr>
              <w:t xml:space="preserve"> wirtualnych dysków w oparciu o </w:t>
            </w:r>
            <w:r w:rsidRPr="000B3ED0">
              <w:rPr>
                <w:rFonts w:ascii="Times New Roman" w:hAnsi="Times New Roman"/>
                <w:bCs/>
              </w:rPr>
              <w:t xml:space="preserve">fizyczne dyski zainstalowane w macierzy. </w:t>
            </w:r>
          </w:p>
          <w:p w:rsidR="002661FD" w:rsidRPr="000B3ED0" w:rsidRDefault="002661FD" w:rsidP="00C656B2">
            <w:pPr>
              <w:pStyle w:val="Akapitzlist"/>
              <w:numPr>
                <w:ilvl w:val="0"/>
                <w:numId w:val="48"/>
              </w:numPr>
              <w:spacing w:after="0" w:line="240" w:lineRule="auto"/>
              <w:rPr>
                <w:rFonts w:ascii="Times New Roman" w:hAnsi="Times New Roman"/>
                <w:bCs/>
              </w:rPr>
            </w:pPr>
            <w:r w:rsidRPr="000B3ED0">
              <w:rPr>
                <w:rFonts w:ascii="Times New Roman" w:hAnsi="Times New Roman"/>
                <w:bCs/>
              </w:rPr>
              <w:t>Dodatkowe oprogramowanie umożliwiające wspólne zarządzanie oferowanymi serwerami oraz oferowaną macierzą poprzez sieć spełniające minimalne wymagania: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wsparcie dla serwerów, urządzeń sieciowych oraz pamięci masowych,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zarządzania dostarczonymi serwerami bez udziału dedykowanego agenta,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 xml:space="preserve">wsparcie dla protokołów– WMI, SNMP, IPMI, </w:t>
            </w:r>
            <w:proofErr w:type="spellStart"/>
            <w:r w:rsidRPr="000B3ED0">
              <w:rPr>
                <w:rFonts w:ascii="Times New Roman" w:hAnsi="Times New Roman"/>
                <w:bCs/>
              </w:rPr>
              <w:t>WSMan</w:t>
            </w:r>
            <w:proofErr w:type="spellEnd"/>
            <w:r w:rsidRPr="000B3ED0">
              <w:rPr>
                <w:rFonts w:ascii="Times New Roman" w:hAnsi="Times New Roman"/>
                <w:bCs/>
              </w:rPr>
              <w:t>, Linux SSH,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 xml:space="preserve">możliwość </w:t>
            </w:r>
            <w:proofErr w:type="spellStart"/>
            <w:r w:rsidRPr="000B3ED0">
              <w:rPr>
                <w:rFonts w:ascii="Times New Roman" w:hAnsi="Times New Roman"/>
                <w:bCs/>
              </w:rPr>
              <w:t>oskryptowywania</w:t>
            </w:r>
            <w:proofErr w:type="spellEnd"/>
            <w:r w:rsidRPr="000B3ED0">
              <w:rPr>
                <w:rFonts w:ascii="Times New Roman" w:hAnsi="Times New Roman"/>
                <w:bCs/>
              </w:rPr>
              <w:t xml:space="preserve"> procesu wykrywania urządzeń,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uruchamiania procesu wykrywania urządzeń w oparciu o harmonogram,</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lastRenderedPageBreak/>
              <w:t>szczegółowy opis wykrytych systemów oraz ich komponentów,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eksportu raportu do CSV, HTML, XLS,</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grupowanie urządzeń w oparciu o kryteria użytkownika,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uruchamiania narzędzi zarządzających w poszczególnych urządzeniach,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automatyczne skrypty CLI umożliwiające dodawanie i edycję grup urządzeń,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szybki podgląd stanu środowiska,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podsumowanie stanu dla każdego urządzenia,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szczegółowy status urządzenia/elementu/komponentu,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generowanie alertów przy zmianie stanu urządzenia,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filtry raportów umożliwiające podgląd najważniejszych zdarzeń,</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 xml:space="preserve">integracja z service </w:t>
            </w:r>
            <w:proofErr w:type="spellStart"/>
            <w:r w:rsidRPr="000B3ED0">
              <w:rPr>
                <w:rFonts w:ascii="Times New Roman" w:hAnsi="Times New Roman"/>
                <w:bCs/>
              </w:rPr>
              <w:t>desk</w:t>
            </w:r>
            <w:proofErr w:type="spellEnd"/>
            <w:r w:rsidRPr="000B3ED0">
              <w:rPr>
                <w:rFonts w:ascii="Times New Roman" w:hAnsi="Times New Roman"/>
                <w:bCs/>
              </w:rPr>
              <w:t xml:space="preserve"> producenta dostarczonej platformy sprzętowej ,</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przejęcia zdalnego pulpitu,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podmontowania wirtualnego napędu,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automatyczne zaplanowanie akcji dla poszczególnych</w:t>
            </w:r>
            <w:r>
              <w:rPr>
                <w:rFonts w:ascii="Times New Roman" w:hAnsi="Times New Roman"/>
                <w:bCs/>
              </w:rPr>
              <w:t xml:space="preserve"> alertów w </w:t>
            </w:r>
            <w:r w:rsidRPr="000B3ED0">
              <w:rPr>
                <w:rFonts w:ascii="Times New Roman" w:hAnsi="Times New Roman"/>
                <w:bCs/>
              </w:rPr>
              <w:t>tym automatyczne tworzenie z</w:t>
            </w:r>
            <w:r>
              <w:rPr>
                <w:rFonts w:ascii="Times New Roman" w:hAnsi="Times New Roman"/>
                <w:bCs/>
              </w:rPr>
              <w:t>głoszeń serwisowych w oparciu o </w:t>
            </w:r>
            <w:r w:rsidRPr="000B3ED0">
              <w:rPr>
                <w:rFonts w:ascii="Times New Roman" w:hAnsi="Times New Roman"/>
                <w:bCs/>
              </w:rPr>
              <w:t>standardy przyjęte przez producentów oferowanego w tym postępowaniu sprzętu,</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kreator umożliwiający dostosowanie akcji dla wybranych alertów,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importu plików MIB,</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przesyłanie alertów „as-</w:t>
            </w:r>
            <w:proofErr w:type="spellStart"/>
            <w:r w:rsidRPr="000B3ED0">
              <w:rPr>
                <w:rFonts w:ascii="Times New Roman" w:hAnsi="Times New Roman"/>
                <w:bCs/>
              </w:rPr>
              <w:t>is</w:t>
            </w:r>
            <w:proofErr w:type="spellEnd"/>
            <w:r w:rsidRPr="000B3ED0">
              <w:rPr>
                <w:rFonts w:ascii="Times New Roman" w:hAnsi="Times New Roman"/>
                <w:bCs/>
              </w:rPr>
              <w:t xml:space="preserve">” do innych konsol </w:t>
            </w:r>
            <w:proofErr w:type="spellStart"/>
            <w:r w:rsidRPr="000B3ED0">
              <w:rPr>
                <w:rFonts w:ascii="Times New Roman" w:hAnsi="Times New Roman"/>
                <w:bCs/>
              </w:rPr>
              <w:t>konsol</w:t>
            </w:r>
            <w:proofErr w:type="spellEnd"/>
            <w:r w:rsidRPr="000B3ED0">
              <w:rPr>
                <w:rFonts w:ascii="Times New Roman" w:hAnsi="Times New Roman"/>
                <w:bCs/>
              </w:rPr>
              <w:t xml:space="preserve"> firm trzecich,</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definiowania ról administratorów,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zdalnej aktualizacji sterowników i oprogramowania wewnętrznego serwerów,</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aktualizacja oparta o wybranie źródła bibliotek (lokalna, on-line producenta oferowanego rozwiązania),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instalacji sterowników i oprogramowania wewnętrznego bez potrzeby instalacji agenta,</w:t>
            </w:r>
          </w:p>
          <w:p w:rsidR="002661FD" w:rsidRPr="000B3ED0" w:rsidRDefault="002661FD" w:rsidP="00C656B2">
            <w:pPr>
              <w:pStyle w:val="Akapitzlist"/>
              <w:numPr>
                <w:ilvl w:val="0"/>
                <w:numId w:val="50"/>
              </w:numPr>
              <w:spacing w:after="0" w:line="240" w:lineRule="auto"/>
              <w:rPr>
                <w:rFonts w:ascii="Times New Roman" w:hAnsi="Times New Roman"/>
                <w:bCs/>
              </w:rPr>
            </w:pPr>
            <w:r w:rsidRPr="000B3ED0">
              <w:rPr>
                <w:rFonts w:ascii="Times New Roman" w:hAnsi="Times New Roman"/>
                <w:bCs/>
              </w:rPr>
              <w:t>możliwość automatycznego generowania i zgłaszania incydentów awarii bezpośrednio do centrum serwisowego producenta serwerów,</w:t>
            </w:r>
          </w:p>
          <w:p w:rsidR="002661FD" w:rsidRPr="000B3ED0" w:rsidRDefault="002661FD" w:rsidP="00C656B2">
            <w:pPr>
              <w:pStyle w:val="Akapitzlist"/>
              <w:numPr>
                <w:ilvl w:val="0"/>
                <w:numId w:val="50"/>
              </w:numPr>
              <w:tabs>
                <w:tab w:val="left" w:pos="355"/>
              </w:tabs>
              <w:spacing w:after="4" w:line="267" w:lineRule="auto"/>
              <w:rPr>
                <w:rFonts w:ascii="Times New Roman" w:hAnsi="Times New Roman"/>
                <w:color w:val="000000"/>
              </w:rPr>
            </w:pPr>
            <w:r w:rsidRPr="000B3ED0">
              <w:rPr>
                <w:rFonts w:ascii="Times New Roman" w:hAnsi="Times New Roman"/>
                <w:bCs/>
              </w:rPr>
              <w:t xml:space="preserve">moduł raportujący pozwalający na wygenerowanie następujących informacji: nr seryjne sprzętu, konfiguracja poszczególnych </w:t>
            </w:r>
            <w:r w:rsidRPr="000B3ED0">
              <w:rPr>
                <w:rFonts w:ascii="Times New Roman" w:hAnsi="Times New Roman"/>
                <w:bCs/>
              </w:rPr>
              <w:lastRenderedPageBreak/>
              <w:t>urządzeń, wersje oprogramowania wewnętrznego, obsadzenie slotów PCI i gniazd pamięci, informację o maszynach wirtualnych, aktualne informacje o stanie gwarancji, adresy IP kart sieciowych.</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lastRenderedPageBreak/>
              <w:t>Bezpieczeństwo</w:t>
            </w:r>
          </w:p>
          <w:p w:rsidR="002661FD" w:rsidRPr="000B3ED0" w:rsidRDefault="002661FD" w:rsidP="002661FD">
            <w:pPr>
              <w:jc w:val="center"/>
              <w:rPr>
                <w:b/>
                <w:bCs/>
                <w:color w:val="000000"/>
              </w:rPr>
            </w:pPr>
          </w:p>
        </w:tc>
        <w:tc>
          <w:tcPr>
            <w:tcW w:w="6842" w:type="dxa"/>
          </w:tcPr>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 xml:space="preserve">Ciągła praca obu kontrolerów nawet w przypadku zaniku jednej z faz zasilania. </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Zasilacze, wentylatory, kontrolery RAID redundantne.</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Możliwość przydzielenia większej przestrzeni dyskowej dla serwerów niż fizycznie dostępna (</w:t>
            </w:r>
            <w:proofErr w:type="spellStart"/>
            <w:r w:rsidRPr="000B3ED0">
              <w:rPr>
                <w:rFonts w:ascii="Times New Roman" w:hAnsi="Times New Roman"/>
                <w:bCs/>
                <w:lang w:eastAsia="pl-PL"/>
              </w:rPr>
              <w:t>Thin</w:t>
            </w:r>
            <w:proofErr w:type="spellEnd"/>
            <w:r w:rsidRPr="000B3ED0">
              <w:rPr>
                <w:rFonts w:ascii="Times New Roman" w:hAnsi="Times New Roman"/>
                <w:bCs/>
                <w:lang w:eastAsia="pl-PL"/>
              </w:rPr>
              <w:t xml:space="preserve"> </w:t>
            </w:r>
            <w:proofErr w:type="spellStart"/>
            <w:r w:rsidRPr="000B3ED0">
              <w:rPr>
                <w:rFonts w:ascii="Times New Roman" w:hAnsi="Times New Roman"/>
                <w:bCs/>
                <w:lang w:eastAsia="pl-PL"/>
              </w:rPr>
              <w:t>Provisioning</w:t>
            </w:r>
            <w:proofErr w:type="spellEnd"/>
            <w:r w:rsidRPr="000B3ED0">
              <w:rPr>
                <w:rFonts w:ascii="Times New Roman" w:hAnsi="Times New Roman"/>
                <w:bCs/>
                <w:lang w:eastAsia="pl-PL"/>
              </w:rPr>
              <w:t>).</w:t>
            </w:r>
          </w:p>
          <w:p w:rsidR="002661FD" w:rsidRPr="000B3ED0" w:rsidRDefault="002661FD" w:rsidP="00C656B2">
            <w:pPr>
              <w:pStyle w:val="Akapitzlist"/>
              <w:numPr>
                <w:ilvl w:val="0"/>
                <w:numId w:val="51"/>
              </w:numPr>
              <w:spacing w:after="0" w:line="240" w:lineRule="auto"/>
              <w:rPr>
                <w:rFonts w:ascii="Times New Roman" w:hAnsi="Times New Roman"/>
                <w:bCs/>
                <w:lang w:eastAsia="pl-PL"/>
              </w:rPr>
            </w:pPr>
            <w:r w:rsidRPr="000B3ED0">
              <w:rPr>
                <w:rFonts w:ascii="Times New Roman" w:hAnsi="Times New Roman"/>
                <w:bCs/>
                <w:lang w:eastAsia="pl-PL"/>
              </w:rPr>
              <w:t>Fizyczne zabezpieczenie dedykowane przez producenta serwera uniemożliwiające wyjęcie dysków twardych umieszczonych na froncie obudowy przez nieuprawnionych użytkowników.</w:t>
            </w:r>
          </w:p>
        </w:tc>
        <w:tc>
          <w:tcPr>
            <w:tcW w:w="5352" w:type="dxa"/>
          </w:tcPr>
          <w:p w:rsidR="002661FD" w:rsidRPr="002661FD" w:rsidRDefault="002661FD" w:rsidP="002661FD">
            <w:pPr>
              <w:rPr>
                <w:bCs/>
              </w:rPr>
            </w:pPr>
          </w:p>
        </w:tc>
      </w:tr>
      <w:tr w:rsidR="002661FD" w:rsidRPr="000B3ED0" w:rsidTr="002661FD">
        <w:tc>
          <w:tcPr>
            <w:tcW w:w="0" w:type="auto"/>
          </w:tcPr>
          <w:p w:rsidR="002661FD" w:rsidRPr="000B3ED0" w:rsidRDefault="002661FD" w:rsidP="002661FD">
            <w:pPr>
              <w:jc w:val="center"/>
              <w:rPr>
                <w:b/>
                <w:bCs/>
                <w:color w:val="000000"/>
              </w:rPr>
            </w:pPr>
            <w:r w:rsidRPr="000B3ED0">
              <w:rPr>
                <w:b/>
                <w:bCs/>
              </w:rPr>
              <w:t>Dokumentacja</w:t>
            </w:r>
          </w:p>
        </w:tc>
        <w:tc>
          <w:tcPr>
            <w:tcW w:w="6842" w:type="dxa"/>
          </w:tcPr>
          <w:p w:rsidR="002661FD" w:rsidRPr="000B3ED0" w:rsidRDefault="002661FD" w:rsidP="002661FD">
            <w:pPr>
              <w:tabs>
                <w:tab w:val="left" w:pos="355"/>
              </w:tabs>
              <w:spacing w:after="4" w:line="267" w:lineRule="auto"/>
            </w:pPr>
            <w:r w:rsidRPr="000B3ED0">
              <w:rPr>
                <w:bCs/>
              </w:rPr>
              <w:t>Zamawiający wymaga dokumentacji w języku polskim lub angielskim.</w:t>
            </w:r>
          </w:p>
        </w:tc>
        <w:tc>
          <w:tcPr>
            <w:tcW w:w="5352" w:type="dxa"/>
          </w:tcPr>
          <w:p w:rsidR="002661FD" w:rsidRPr="000B3ED0" w:rsidRDefault="002661FD" w:rsidP="002661FD">
            <w:pPr>
              <w:tabs>
                <w:tab w:val="left" w:pos="355"/>
              </w:tabs>
              <w:spacing w:after="4" w:line="267" w:lineRule="auto"/>
              <w:rPr>
                <w:bCs/>
              </w:rPr>
            </w:pPr>
          </w:p>
        </w:tc>
      </w:tr>
      <w:tr w:rsidR="002661FD" w:rsidRPr="000B3ED0" w:rsidTr="002661FD">
        <w:tc>
          <w:tcPr>
            <w:tcW w:w="0" w:type="auto"/>
          </w:tcPr>
          <w:p w:rsidR="002661FD" w:rsidRPr="000B3ED0" w:rsidRDefault="002661FD" w:rsidP="002661FD">
            <w:pPr>
              <w:jc w:val="center"/>
              <w:rPr>
                <w:b/>
                <w:bCs/>
              </w:rPr>
            </w:pPr>
            <w:r w:rsidRPr="000B3ED0">
              <w:rPr>
                <w:b/>
                <w:bCs/>
              </w:rPr>
              <w:t>Półka dyskowa</w:t>
            </w:r>
          </w:p>
        </w:tc>
        <w:tc>
          <w:tcPr>
            <w:tcW w:w="6842" w:type="dxa"/>
          </w:tcPr>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 xml:space="preserve">Dedykowana półka dyskowa przeznaczona do instalacji w standardowej szafie </w:t>
            </w:r>
            <w:proofErr w:type="spellStart"/>
            <w:r w:rsidRPr="000B3ED0">
              <w:rPr>
                <w:rFonts w:ascii="Times New Roman" w:hAnsi="Times New Roman"/>
                <w:bCs/>
              </w:rPr>
              <w:t>rack</w:t>
            </w:r>
            <w:proofErr w:type="spellEnd"/>
            <w:r w:rsidRPr="000B3ED0">
              <w:rPr>
                <w:rFonts w:ascii="Times New Roman" w:hAnsi="Times New Roman"/>
                <w:bCs/>
              </w:rPr>
              <w:t xml:space="preserve"> (maksymalnie 2U) umożliwiająca instalację 12 dysków 3,5”.</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Zainstalowane 8 sztuk dysków 8TB NLSAS 7,2k Hot-Plug.</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Zasilacze redundantne, hot-</w:t>
            </w:r>
            <w:proofErr w:type="spellStart"/>
            <w:r w:rsidRPr="000B3ED0">
              <w:rPr>
                <w:rFonts w:ascii="Times New Roman" w:hAnsi="Times New Roman"/>
                <w:bCs/>
              </w:rPr>
              <w:t>swap</w:t>
            </w:r>
            <w:proofErr w:type="spellEnd"/>
            <w:r w:rsidRPr="000B3ED0">
              <w:rPr>
                <w:rFonts w:ascii="Times New Roman" w:hAnsi="Times New Roman"/>
                <w:bCs/>
              </w:rPr>
              <w:t>, moc maksymalna 600W.</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Zainstalowane dwa moduły zarządzania obudową oraz 2 kable 1 metrowe SAS do podłączenia do macierzy dyskowej.</w:t>
            </w:r>
          </w:p>
          <w:p w:rsidR="002661FD" w:rsidRPr="000B3ED0" w:rsidRDefault="002661FD" w:rsidP="00C656B2">
            <w:pPr>
              <w:pStyle w:val="Akapitzlist"/>
              <w:numPr>
                <w:ilvl w:val="0"/>
                <w:numId w:val="52"/>
              </w:numPr>
              <w:tabs>
                <w:tab w:val="left" w:pos="355"/>
              </w:tabs>
              <w:spacing w:after="4" w:line="267" w:lineRule="auto"/>
              <w:rPr>
                <w:rFonts w:ascii="Times New Roman" w:hAnsi="Times New Roman"/>
                <w:bCs/>
              </w:rPr>
            </w:pPr>
            <w:r w:rsidRPr="000B3ED0">
              <w:rPr>
                <w:rFonts w:ascii="Times New Roman" w:hAnsi="Times New Roman"/>
                <w:bCs/>
              </w:rPr>
              <w:t>Zainstalowany moduł umożliwiający kaskadowe podłączanie kolejnych półek dyskowych.</w:t>
            </w:r>
          </w:p>
        </w:tc>
        <w:tc>
          <w:tcPr>
            <w:tcW w:w="5352" w:type="dxa"/>
          </w:tcPr>
          <w:p w:rsidR="002661FD" w:rsidRPr="002661FD" w:rsidRDefault="002661FD" w:rsidP="002661FD">
            <w:pPr>
              <w:tabs>
                <w:tab w:val="left" w:pos="355"/>
              </w:tabs>
              <w:spacing w:after="4" w:line="267" w:lineRule="auto"/>
              <w:rPr>
                <w:bCs/>
              </w:rPr>
            </w:pPr>
          </w:p>
        </w:tc>
      </w:tr>
      <w:tr w:rsidR="002661FD" w:rsidRPr="000B3ED0" w:rsidTr="002661FD">
        <w:tc>
          <w:tcPr>
            <w:tcW w:w="0" w:type="auto"/>
          </w:tcPr>
          <w:p w:rsidR="002661FD" w:rsidRPr="000B3ED0" w:rsidRDefault="002661FD" w:rsidP="002661FD">
            <w:pPr>
              <w:jc w:val="center"/>
              <w:rPr>
                <w:b/>
                <w:sz w:val="20"/>
                <w:szCs w:val="20"/>
              </w:rPr>
            </w:pPr>
            <w:r w:rsidRPr="000B3ED0">
              <w:rPr>
                <w:b/>
                <w:bCs/>
              </w:rPr>
              <w:t>Certyfikaty</w:t>
            </w:r>
          </w:p>
        </w:tc>
        <w:tc>
          <w:tcPr>
            <w:tcW w:w="6842" w:type="dxa"/>
          </w:tcPr>
          <w:p w:rsidR="002661FD" w:rsidRPr="000B3ED0" w:rsidRDefault="002661FD" w:rsidP="00C656B2">
            <w:pPr>
              <w:pStyle w:val="Akapitzlist"/>
              <w:numPr>
                <w:ilvl w:val="0"/>
                <w:numId w:val="53"/>
              </w:numPr>
              <w:spacing w:after="0" w:line="240" w:lineRule="auto"/>
              <w:rPr>
                <w:rFonts w:ascii="Times New Roman" w:hAnsi="Times New Roman"/>
                <w:bCs/>
              </w:rPr>
            </w:pPr>
            <w:r w:rsidRPr="000B3ED0">
              <w:rPr>
                <w:rFonts w:ascii="Times New Roman" w:hAnsi="Times New Roman"/>
                <w:bCs/>
              </w:rPr>
              <w:t>Macierz wyprodukowana zgodnie z normą ISO 9001 oraz 14001.</w:t>
            </w:r>
          </w:p>
          <w:p w:rsidR="002661FD" w:rsidRPr="000B3ED0" w:rsidRDefault="002661FD" w:rsidP="00C656B2">
            <w:pPr>
              <w:pStyle w:val="Akapitzlist"/>
              <w:numPr>
                <w:ilvl w:val="0"/>
                <w:numId w:val="53"/>
              </w:numPr>
              <w:tabs>
                <w:tab w:val="left" w:pos="355"/>
              </w:tabs>
              <w:spacing w:after="4" w:line="267" w:lineRule="auto"/>
              <w:rPr>
                <w:rFonts w:ascii="Times New Roman" w:hAnsi="Times New Roman"/>
              </w:rPr>
            </w:pPr>
            <w:r w:rsidRPr="000B3ED0">
              <w:rPr>
                <w:rFonts w:ascii="Times New Roman" w:hAnsi="Times New Roman"/>
                <w:bCs/>
              </w:rPr>
              <w:t xml:space="preserve">Zgodność z systemami operacyjnymi: Microsoft Windows, </w:t>
            </w:r>
            <w:proofErr w:type="spellStart"/>
            <w:r w:rsidRPr="000B3ED0">
              <w:rPr>
                <w:rFonts w:ascii="Times New Roman" w:hAnsi="Times New Roman"/>
                <w:bCs/>
              </w:rPr>
              <w:t>VMware</w:t>
            </w:r>
            <w:proofErr w:type="spellEnd"/>
            <w:r w:rsidRPr="000B3ED0">
              <w:rPr>
                <w:rFonts w:ascii="Times New Roman" w:hAnsi="Times New Roman"/>
                <w:bCs/>
              </w:rPr>
              <w:t xml:space="preserve">, Microsoft Hyper-V, </w:t>
            </w:r>
            <w:proofErr w:type="spellStart"/>
            <w:r w:rsidRPr="000B3ED0">
              <w:rPr>
                <w:rFonts w:ascii="Times New Roman" w:hAnsi="Times New Roman"/>
                <w:bCs/>
              </w:rPr>
              <w:t>Citrix</w:t>
            </w:r>
            <w:proofErr w:type="spellEnd"/>
            <w:r w:rsidRPr="000B3ED0">
              <w:rPr>
                <w:rFonts w:ascii="Times New Roman" w:hAnsi="Times New Roman"/>
                <w:bCs/>
              </w:rPr>
              <w:t xml:space="preserve"> </w:t>
            </w:r>
            <w:proofErr w:type="spellStart"/>
            <w:r w:rsidRPr="000B3ED0">
              <w:rPr>
                <w:rFonts w:ascii="Times New Roman" w:hAnsi="Times New Roman"/>
                <w:bCs/>
              </w:rPr>
              <w:t>XenServer</w:t>
            </w:r>
            <w:proofErr w:type="spellEnd"/>
            <w:r w:rsidRPr="000B3ED0">
              <w:rPr>
                <w:rFonts w:ascii="Times New Roman" w:hAnsi="Times New Roman"/>
                <w:bCs/>
              </w:rPr>
              <w:t xml:space="preserve">®, Red </w:t>
            </w:r>
            <w:proofErr w:type="spellStart"/>
            <w:r w:rsidRPr="000B3ED0">
              <w:rPr>
                <w:rFonts w:ascii="Times New Roman" w:hAnsi="Times New Roman"/>
                <w:bCs/>
              </w:rPr>
              <w:t>Hat</w:t>
            </w:r>
            <w:proofErr w:type="spellEnd"/>
            <w:r w:rsidRPr="000B3ED0">
              <w:rPr>
                <w:rFonts w:ascii="Times New Roman" w:hAnsi="Times New Roman"/>
                <w:bCs/>
              </w:rPr>
              <w:t xml:space="preserve"> oraz SUSE.</w:t>
            </w:r>
          </w:p>
        </w:tc>
        <w:tc>
          <w:tcPr>
            <w:tcW w:w="5352" w:type="dxa"/>
          </w:tcPr>
          <w:p w:rsidR="002661FD" w:rsidRPr="002661FD" w:rsidRDefault="002661FD" w:rsidP="002661FD">
            <w:pPr>
              <w:rPr>
                <w:bCs/>
              </w:rPr>
            </w:pPr>
          </w:p>
        </w:tc>
      </w:tr>
      <w:tr w:rsidR="002661FD" w:rsidRPr="00103C4A" w:rsidTr="002661FD">
        <w:tc>
          <w:tcPr>
            <w:tcW w:w="0" w:type="auto"/>
            <w:vMerge w:val="restart"/>
            <w:tcBorders>
              <w:top w:val="single" w:sz="4" w:space="0" w:color="auto"/>
              <w:left w:val="single" w:sz="4" w:space="0" w:color="auto"/>
              <w:right w:val="single" w:sz="4" w:space="0" w:color="auto"/>
            </w:tcBorders>
          </w:tcPr>
          <w:p w:rsidR="002661FD" w:rsidRPr="002661FD" w:rsidRDefault="002661FD" w:rsidP="002661FD">
            <w:pPr>
              <w:jc w:val="center"/>
              <w:rPr>
                <w:b/>
                <w:bCs/>
              </w:rPr>
            </w:pPr>
            <w:r w:rsidRPr="002661FD">
              <w:rPr>
                <w:b/>
                <w:bCs/>
              </w:rPr>
              <w:t>Oferowana macierz z półką dyskową</w:t>
            </w: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spacing w:after="0" w:line="240" w:lineRule="auto"/>
              <w:ind w:left="360" w:hanging="360"/>
              <w:rPr>
                <w:rFonts w:ascii="Times New Roman" w:hAnsi="Times New Roman"/>
                <w:bCs/>
              </w:rPr>
            </w:pPr>
            <w:r w:rsidRPr="002661FD">
              <w:rPr>
                <w:rFonts w:ascii="Times New Roman" w:hAnsi="Times New Roman"/>
                <w:bCs/>
              </w:rPr>
              <w:t>Nazwa producenta</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r w:rsidR="002661FD" w:rsidRPr="00103C4A" w:rsidTr="002661FD">
        <w:tc>
          <w:tcPr>
            <w:tcW w:w="0" w:type="auto"/>
            <w:vMerge/>
            <w:tcBorders>
              <w:left w:val="single" w:sz="4" w:space="0" w:color="auto"/>
              <w:right w:val="single" w:sz="4" w:space="0" w:color="auto"/>
            </w:tcBorders>
          </w:tcPr>
          <w:p w:rsidR="002661FD" w:rsidRPr="002661FD" w:rsidRDefault="002661FD" w:rsidP="002661FD">
            <w:pPr>
              <w:jc w:val="center"/>
              <w:rPr>
                <w:b/>
                <w:bCs/>
              </w:rPr>
            </w:pP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spacing w:after="0" w:line="240" w:lineRule="auto"/>
              <w:ind w:left="360" w:hanging="360"/>
              <w:rPr>
                <w:rFonts w:ascii="Times New Roman" w:hAnsi="Times New Roman"/>
                <w:bCs/>
              </w:rPr>
            </w:pPr>
            <w:r w:rsidRPr="002661FD">
              <w:rPr>
                <w:rFonts w:ascii="Times New Roman" w:hAnsi="Times New Roman"/>
                <w:bCs/>
              </w:rPr>
              <w:t>Model macierzy</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r w:rsidR="002661FD" w:rsidRPr="00103C4A" w:rsidTr="002661FD">
        <w:tc>
          <w:tcPr>
            <w:tcW w:w="0" w:type="auto"/>
            <w:vMerge/>
            <w:tcBorders>
              <w:left w:val="single" w:sz="4" w:space="0" w:color="auto"/>
              <w:bottom w:val="single" w:sz="4" w:space="0" w:color="auto"/>
              <w:right w:val="single" w:sz="4" w:space="0" w:color="auto"/>
            </w:tcBorders>
          </w:tcPr>
          <w:p w:rsidR="002661FD" w:rsidRPr="002661FD" w:rsidRDefault="002661FD" w:rsidP="002661FD">
            <w:pPr>
              <w:jc w:val="center"/>
              <w:rPr>
                <w:b/>
                <w:bCs/>
              </w:rPr>
            </w:pPr>
          </w:p>
        </w:tc>
        <w:tc>
          <w:tcPr>
            <w:tcW w:w="684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pStyle w:val="Akapitzlist"/>
              <w:ind w:left="360" w:hanging="360"/>
              <w:rPr>
                <w:rFonts w:ascii="Times New Roman" w:hAnsi="Times New Roman"/>
                <w:bCs/>
              </w:rPr>
            </w:pPr>
            <w:r w:rsidRPr="002661FD">
              <w:rPr>
                <w:rFonts w:ascii="Times New Roman" w:hAnsi="Times New Roman"/>
                <w:bCs/>
              </w:rPr>
              <w:t>Model półki dyskowej</w:t>
            </w:r>
          </w:p>
        </w:tc>
        <w:tc>
          <w:tcPr>
            <w:tcW w:w="5352" w:type="dxa"/>
            <w:tcBorders>
              <w:top w:val="single" w:sz="4" w:space="0" w:color="auto"/>
              <w:left w:val="single" w:sz="4" w:space="0" w:color="auto"/>
              <w:bottom w:val="single" w:sz="4" w:space="0" w:color="auto"/>
              <w:right w:val="single" w:sz="4" w:space="0" w:color="auto"/>
            </w:tcBorders>
          </w:tcPr>
          <w:p w:rsidR="002661FD" w:rsidRPr="002661FD" w:rsidRDefault="002661FD" w:rsidP="002661FD">
            <w:pPr>
              <w:rPr>
                <w:bCs/>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9" w:name="_Toc518325059"/>
      <w:r w:rsidRPr="000B3ED0">
        <w:t>Przełączniki serwerowe</w:t>
      </w:r>
      <w:bookmarkEnd w:id="9"/>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860"/>
        <w:gridCol w:w="5642"/>
        <w:gridCol w:w="5496"/>
      </w:tblGrid>
      <w:tr w:rsidR="002661FD" w:rsidRPr="000B3ED0" w:rsidTr="002661FD">
        <w:trPr>
          <w:trHeight w:val="360"/>
        </w:trPr>
        <w:tc>
          <w:tcPr>
            <w:tcW w:w="13998" w:type="dxa"/>
            <w:gridSpan w:val="3"/>
            <w:noWrap/>
            <w:vAlign w:val="center"/>
          </w:tcPr>
          <w:p w:rsidR="002661FD" w:rsidRPr="000B3ED0" w:rsidRDefault="002661FD" w:rsidP="004B55FD">
            <w:pPr>
              <w:ind w:left="-71"/>
              <w:jc w:val="center"/>
              <w:rPr>
                <w:b/>
              </w:rPr>
            </w:pPr>
            <w:r w:rsidRPr="000B3ED0">
              <w:rPr>
                <w:b/>
              </w:rPr>
              <w:t>PRZEŁĄCZNIKI SERWEROWE – 2 SZTUKI</w:t>
            </w:r>
          </w:p>
        </w:tc>
      </w:tr>
      <w:tr w:rsidR="002661FD" w:rsidRPr="000B3ED0" w:rsidTr="002661FD">
        <w:trPr>
          <w:trHeight w:val="360"/>
        </w:trPr>
        <w:tc>
          <w:tcPr>
            <w:tcW w:w="0" w:type="auto"/>
            <w:noWrap/>
            <w:vAlign w:val="center"/>
          </w:tcPr>
          <w:p w:rsidR="002661FD" w:rsidRPr="000B3ED0" w:rsidRDefault="002661FD" w:rsidP="002661FD">
            <w:pPr>
              <w:rPr>
                <w:b/>
              </w:rPr>
            </w:pPr>
            <w:r w:rsidRPr="000B3ED0">
              <w:rPr>
                <w:b/>
              </w:rPr>
              <w:t>Nazwa komponentu</w:t>
            </w:r>
          </w:p>
        </w:tc>
        <w:tc>
          <w:tcPr>
            <w:tcW w:w="5642" w:type="dxa"/>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496" w:type="dxa"/>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rPr>
          <w:trHeight w:val="52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bCs/>
              </w:rPr>
              <w:lastRenderedPageBreak/>
              <w:t>Obudowa</w:t>
            </w:r>
          </w:p>
        </w:tc>
        <w:tc>
          <w:tcPr>
            <w:tcW w:w="5642" w:type="dxa"/>
            <w:vAlign w:val="center"/>
          </w:tcPr>
          <w:p w:rsidR="002661FD" w:rsidRPr="000B3ED0" w:rsidRDefault="002661FD" w:rsidP="002661FD">
            <w:pPr>
              <w:tabs>
                <w:tab w:val="left" w:pos="1560"/>
              </w:tabs>
              <w:spacing w:after="4" w:line="267" w:lineRule="auto"/>
              <w:ind w:left="10"/>
            </w:pPr>
            <w:r w:rsidRPr="000B3ED0">
              <w:t xml:space="preserve">Do montażu w szafie </w:t>
            </w:r>
            <w:proofErr w:type="spellStart"/>
            <w:r w:rsidRPr="000B3ED0">
              <w:t>Rack</w:t>
            </w:r>
            <w:proofErr w:type="spellEnd"/>
            <w:r w:rsidRPr="000B3ED0">
              <w:t xml:space="preserve"> 19", o wysokości nie więcej niż 1U.</w:t>
            </w:r>
          </w:p>
        </w:tc>
        <w:tc>
          <w:tcPr>
            <w:tcW w:w="5496" w:type="dxa"/>
          </w:tcPr>
          <w:p w:rsidR="002661FD" w:rsidRPr="000B3ED0" w:rsidRDefault="002661FD" w:rsidP="002661FD">
            <w:pPr>
              <w:tabs>
                <w:tab w:val="left" w:pos="1560"/>
              </w:tabs>
              <w:spacing w:after="4" w:line="267" w:lineRule="auto"/>
              <w:ind w:left="10"/>
            </w:pPr>
          </w:p>
        </w:tc>
      </w:tr>
      <w:tr w:rsidR="002661FD" w:rsidRPr="000B3ED0" w:rsidTr="002661FD">
        <w:trPr>
          <w:trHeight w:val="461"/>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bCs/>
              </w:rPr>
              <w:t>Porty</w:t>
            </w:r>
          </w:p>
        </w:tc>
        <w:tc>
          <w:tcPr>
            <w:tcW w:w="5642" w:type="dxa"/>
            <w:vAlign w:val="center"/>
          </w:tcPr>
          <w:p w:rsidR="002661FD" w:rsidRPr="000B3ED0" w:rsidRDefault="002661FD" w:rsidP="00C656B2">
            <w:pPr>
              <w:pStyle w:val="Akapitzlist"/>
              <w:numPr>
                <w:ilvl w:val="0"/>
                <w:numId w:val="30"/>
              </w:numPr>
              <w:tabs>
                <w:tab w:val="left" w:pos="1560"/>
              </w:tabs>
              <w:spacing w:after="0" w:line="240" w:lineRule="auto"/>
              <w:rPr>
                <w:rFonts w:ascii="Times New Roman" w:hAnsi="Times New Roman"/>
                <w:szCs w:val="24"/>
              </w:rPr>
            </w:pPr>
            <w:r w:rsidRPr="000B3ED0">
              <w:rPr>
                <w:rFonts w:ascii="Times New Roman" w:hAnsi="Times New Roman"/>
                <w:szCs w:val="24"/>
              </w:rPr>
              <w:t xml:space="preserve">20 portów 10 Gigabit Ethernet Base-T (wbudowane lub porty SFP+ obsadzone wkładkami 10 </w:t>
            </w:r>
            <w:proofErr w:type="spellStart"/>
            <w:r w:rsidRPr="000B3ED0">
              <w:rPr>
                <w:rFonts w:ascii="Times New Roman" w:hAnsi="Times New Roman"/>
                <w:szCs w:val="24"/>
              </w:rPr>
              <w:t>GbE</w:t>
            </w:r>
            <w:proofErr w:type="spellEnd"/>
            <w:r w:rsidRPr="000B3ED0">
              <w:rPr>
                <w:rFonts w:ascii="Times New Roman" w:hAnsi="Times New Roman"/>
                <w:szCs w:val="24"/>
              </w:rPr>
              <w:t xml:space="preserve"> Base-T),</w:t>
            </w:r>
          </w:p>
          <w:p w:rsidR="002661FD" w:rsidRPr="000B3ED0" w:rsidRDefault="002661FD" w:rsidP="00C656B2">
            <w:pPr>
              <w:pStyle w:val="Akapitzlist"/>
              <w:numPr>
                <w:ilvl w:val="0"/>
                <w:numId w:val="30"/>
              </w:numPr>
              <w:tabs>
                <w:tab w:val="left" w:pos="1560"/>
              </w:tabs>
              <w:spacing w:after="0" w:line="240" w:lineRule="auto"/>
              <w:rPr>
                <w:rFonts w:ascii="Times New Roman" w:hAnsi="Times New Roman"/>
                <w:szCs w:val="24"/>
              </w:rPr>
            </w:pPr>
            <w:r w:rsidRPr="000B3ED0">
              <w:rPr>
                <w:rFonts w:ascii="Times New Roman" w:hAnsi="Times New Roman"/>
                <w:szCs w:val="24"/>
              </w:rPr>
              <w:t>20 portów 10 Gigabit Ethernet SFP+ z 6 wkładami 10GbE S</w:t>
            </w:r>
            <w:r>
              <w:rPr>
                <w:rFonts w:ascii="Times New Roman" w:hAnsi="Times New Roman"/>
                <w:szCs w:val="24"/>
              </w:rPr>
              <w:t>FP+ światłowodowymi (zgodnymi z </w:t>
            </w:r>
            <w:r w:rsidRPr="000B3ED0">
              <w:rPr>
                <w:rFonts w:ascii="Times New Roman" w:hAnsi="Times New Roman"/>
                <w:szCs w:val="24"/>
              </w:rPr>
              <w:t>oferowanym światłowodem).</w:t>
            </w:r>
          </w:p>
        </w:tc>
        <w:tc>
          <w:tcPr>
            <w:tcW w:w="5496" w:type="dxa"/>
          </w:tcPr>
          <w:p w:rsidR="002661FD" w:rsidRPr="002661FD" w:rsidRDefault="002661FD" w:rsidP="002661FD">
            <w:pPr>
              <w:tabs>
                <w:tab w:val="left" w:pos="1560"/>
              </w:tabs>
            </w:pPr>
          </w:p>
        </w:tc>
      </w:tr>
      <w:tr w:rsidR="002661FD" w:rsidRPr="000B3ED0" w:rsidTr="002661FD">
        <w:trPr>
          <w:trHeight w:val="24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Rodzaj urządzenia</w:t>
            </w:r>
          </w:p>
        </w:tc>
        <w:tc>
          <w:tcPr>
            <w:tcW w:w="5642" w:type="dxa"/>
          </w:tcPr>
          <w:p w:rsidR="002661FD" w:rsidRPr="000B3ED0" w:rsidRDefault="002661FD" w:rsidP="002661FD">
            <w:pPr>
              <w:tabs>
                <w:tab w:val="left" w:pos="1560"/>
              </w:tabs>
            </w:pPr>
            <w:r w:rsidRPr="000B3ED0">
              <w:rPr>
                <w:bCs/>
                <w:szCs w:val="20"/>
              </w:rPr>
              <w:t>Przełącznik warstwy L3</w:t>
            </w:r>
          </w:p>
        </w:tc>
        <w:tc>
          <w:tcPr>
            <w:tcW w:w="5496" w:type="dxa"/>
          </w:tcPr>
          <w:p w:rsidR="002661FD" w:rsidRPr="000B3ED0" w:rsidRDefault="002661FD" w:rsidP="002661FD">
            <w:pPr>
              <w:tabs>
                <w:tab w:val="left" w:pos="1560"/>
              </w:tabs>
              <w:rPr>
                <w:bCs/>
                <w:szCs w:val="20"/>
              </w:rPr>
            </w:pPr>
          </w:p>
        </w:tc>
      </w:tr>
      <w:tr w:rsidR="002661FD" w:rsidRPr="000B3ED0" w:rsidTr="002661FD">
        <w:trPr>
          <w:trHeight w:val="210"/>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Przepustowość przełączania</w:t>
            </w:r>
          </w:p>
        </w:tc>
        <w:tc>
          <w:tcPr>
            <w:tcW w:w="5642" w:type="dxa"/>
          </w:tcPr>
          <w:p w:rsidR="002661FD" w:rsidRPr="000B3ED0" w:rsidRDefault="002661FD" w:rsidP="002661FD">
            <w:pPr>
              <w:tabs>
                <w:tab w:val="left" w:pos="1560"/>
              </w:tabs>
              <w:spacing w:after="4" w:line="267" w:lineRule="auto"/>
            </w:pPr>
            <w:r w:rsidRPr="000B3ED0">
              <w:rPr>
                <w:bCs/>
                <w:szCs w:val="20"/>
              </w:rPr>
              <w:t xml:space="preserve">Min. 950  </w:t>
            </w:r>
            <w:proofErr w:type="spellStart"/>
            <w:r w:rsidRPr="000B3ED0">
              <w:rPr>
                <w:bCs/>
                <w:szCs w:val="20"/>
              </w:rPr>
              <w:t>Gbit</w:t>
            </w:r>
            <w:proofErr w:type="spellEnd"/>
            <w:r w:rsidRPr="000B3ED0">
              <w:rPr>
                <w:bCs/>
                <w:szCs w:val="20"/>
              </w:rPr>
              <w:t>/s</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Przepustowość</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 xml:space="preserve">Min. 702 </w:t>
            </w:r>
            <w:proofErr w:type="spellStart"/>
            <w:r w:rsidRPr="000B3ED0">
              <w:rPr>
                <w:bCs/>
                <w:szCs w:val="20"/>
              </w:rPr>
              <w:t>Mpps</w:t>
            </w:r>
            <w:proofErr w:type="spellEnd"/>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Pamięć RAM</w:t>
            </w:r>
          </w:p>
        </w:tc>
        <w:tc>
          <w:tcPr>
            <w:tcW w:w="5642" w:type="dxa"/>
          </w:tcPr>
          <w:p w:rsidR="002661FD" w:rsidRPr="000B3ED0" w:rsidRDefault="002661FD" w:rsidP="002661FD">
            <w:pPr>
              <w:tabs>
                <w:tab w:val="left" w:pos="1560"/>
              </w:tabs>
              <w:spacing w:after="4" w:line="267" w:lineRule="auto"/>
              <w:rPr>
                <w:lang w:val="en-US"/>
              </w:rPr>
            </w:pPr>
            <w:r w:rsidRPr="000B3ED0">
              <w:rPr>
                <w:bCs/>
                <w:szCs w:val="20"/>
              </w:rPr>
              <w:t>Min. 1 GB</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 xml:space="preserve">Pamięć </w:t>
            </w:r>
            <w:proofErr w:type="spellStart"/>
            <w:r w:rsidRPr="000B3ED0">
              <w:rPr>
                <w:b/>
                <w:szCs w:val="20"/>
              </w:rPr>
              <w:t>flash</w:t>
            </w:r>
            <w:proofErr w:type="spellEnd"/>
          </w:p>
        </w:tc>
        <w:tc>
          <w:tcPr>
            <w:tcW w:w="5642" w:type="dxa"/>
          </w:tcPr>
          <w:p w:rsidR="002661FD" w:rsidRPr="000B3ED0" w:rsidRDefault="002661FD" w:rsidP="002661FD">
            <w:pPr>
              <w:tabs>
                <w:tab w:val="left" w:pos="1560"/>
              </w:tabs>
              <w:spacing w:after="4" w:line="267" w:lineRule="auto"/>
              <w:rPr>
                <w:lang w:val="en-US"/>
              </w:rPr>
            </w:pPr>
            <w:r w:rsidRPr="000B3ED0">
              <w:rPr>
                <w:bCs/>
                <w:szCs w:val="20"/>
              </w:rPr>
              <w:t>Min. 256 MB</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 xml:space="preserve">MAC </w:t>
            </w:r>
            <w:proofErr w:type="spellStart"/>
            <w:r w:rsidRPr="000B3ED0">
              <w:rPr>
                <w:b/>
                <w:szCs w:val="20"/>
              </w:rPr>
              <w:t>addresses</w:t>
            </w:r>
            <w:proofErr w:type="spellEnd"/>
          </w:p>
        </w:tc>
        <w:tc>
          <w:tcPr>
            <w:tcW w:w="5642" w:type="dxa"/>
          </w:tcPr>
          <w:p w:rsidR="002661FD" w:rsidRPr="000B3ED0" w:rsidRDefault="002661FD" w:rsidP="002661FD">
            <w:pPr>
              <w:tabs>
                <w:tab w:val="left" w:pos="1560"/>
              </w:tabs>
              <w:spacing w:after="4" w:line="267" w:lineRule="auto"/>
              <w:rPr>
                <w:lang w:val="en-US"/>
              </w:rPr>
            </w:pPr>
            <w:r w:rsidRPr="000B3ED0">
              <w:rPr>
                <w:bCs/>
                <w:szCs w:val="20"/>
              </w:rPr>
              <w:t>128 000</w:t>
            </w:r>
          </w:p>
        </w:tc>
        <w:tc>
          <w:tcPr>
            <w:tcW w:w="5496" w:type="dxa"/>
          </w:tcPr>
          <w:p w:rsidR="002661FD" w:rsidRPr="000B3ED0" w:rsidRDefault="002661FD" w:rsidP="002661FD">
            <w:pPr>
              <w:tabs>
                <w:tab w:val="left" w:pos="1560"/>
              </w:tabs>
              <w:spacing w:after="4" w:line="267" w:lineRule="auto"/>
              <w:rPr>
                <w:bCs/>
                <w:szCs w:val="20"/>
              </w:rPr>
            </w:pPr>
          </w:p>
        </w:tc>
      </w:tr>
      <w:tr w:rsidR="002661FD" w:rsidRPr="000B3ED0" w:rsidTr="002661FD">
        <w:trPr>
          <w:trHeight w:val="537"/>
        </w:trPr>
        <w:tc>
          <w:tcPr>
            <w:tcW w:w="0" w:type="auto"/>
            <w:noWrap/>
            <w:vAlign w:val="center"/>
          </w:tcPr>
          <w:p w:rsidR="002661FD" w:rsidRPr="000B3ED0" w:rsidRDefault="002661FD" w:rsidP="002661FD">
            <w:pPr>
              <w:tabs>
                <w:tab w:val="left" w:pos="1560"/>
              </w:tabs>
              <w:spacing w:after="4" w:line="267" w:lineRule="auto"/>
              <w:ind w:left="10"/>
              <w:jc w:val="center"/>
              <w:rPr>
                <w:b/>
                <w:bCs/>
              </w:rPr>
            </w:pPr>
            <w:r w:rsidRPr="000B3ED0">
              <w:rPr>
                <w:b/>
                <w:szCs w:val="20"/>
              </w:rPr>
              <w:t>Inne</w:t>
            </w:r>
          </w:p>
        </w:tc>
        <w:tc>
          <w:tcPr>
            <w:tcW w:w="5642" w:type="dxa"/>
          </w:tcPr>
          <w:p w:rsidR="002661FD" w:rsidRPr="000B3ED0" w:rsidRDefault="002661FD" w:rsidP="00C656B2">
            <w:pPr>
              <w:pStyle w:val="Akapitzlist"/>
              <w:numPr>
                <w:ilvl w:val="0"/>
                <w:numId w:val="31"/>
              </w:numPr>
              <w:spacing w:after="0" w:line="240" w:lineRule="auto"/>
              <w:ind w:left="357" w:hanging="357"/>
              <w:rPr>
                <w:rFonts w:ascii="Times New Roman" w:hAnsi="Times New Roman"/>
                <w:bCs/>
                <w:szCs w:val="20"/>
              </w:rPr>
            </w:pPr>
            <w:r w:rsidRPr="000B3ED0">
              <w:rPr>
                <w:rFonts w:ascii="Times New Roman" w:hAnsi="Times New Roman"/>
                <w:bCs/>
                <w:szCs w:val="20"/>
              </w:rPr>
              <w:t xml:space="preserve">Obsługa </w:t>
            </w:r>
            <w:proofErr w:type="spellStart"/>
            <w:r w:rsidRPr="000B3ED0">
              <w:rPr>
                <w:rFonts w:ascii="Times New Roman" w:hAnsi="Times New Roman"/>
                <w:bCs/>
                <w:szCs w:val="20"/>
              </w:rPr>
              <w:t>ssl</w:t>
            </w:r>
            <w:proofErr w:type="spellEnd"/>
            <w:r w:rsidRPr="000B3ED0">
              <w:rPr>
                <w:rFonts w:ascii="Times New Roman" w:hAnsi="Times New Roman"/>
                <w:bCs/>
                <w:szCs w:val="20"/>
              </w:rPr>
              <w:t>/</w:t>
            </w:r>
            <w:proofErr w:type="spellStart"/>
            <w:r w:rsidRPr="000B3ED0">
              <w:rPr>
                <w:rFonts w:ascii="Times New Roman" w:hAnsi="Times New Roman"/>
                <w:bCs/>
                <w:szCs w:val="20"/>
              </w:rPr>
              <w:t>ssh</w:t>
            </w:r>
            <w:proofErr w:type="spellEnd"/>
            <w:r w:rsidRPr="000B3ED0">
              <w:rPr>
                <w:rFonts w:ascii="Times New Roman" w:hAnsi="Times New Roman"/>
                <w:bCs/>
                <w:szCs w:val="20"/>
              </w:rPr>
              <w:t>; pełny dupleks, protokół drzewa rozpinającego, klient DHCP, obsługa sieci VLAN, lista kontroli dostępu (ACL).</w:t>
            </w:r>
          </w:p>
          <w:p w:rsidR="002661FD" w:rsidRPr="000B3ED0" w:rsidRDefault="002661FD" w:rsidP="00C656B2">
            <w:pPr>
              <w:pStyle w:val="Akapitzlist"/>
              <w:numPr>
                <w:ilvl w:val="0"/>
                <w:numId w:val="31"/>
              </w:numPr>
              <w:spacing w:after="0" w:line="240" w:lineRule="auto"/>
              <w:ind w:left="357" w:hanging="357"/>
              <w:rPr>
                <w:rFonts w:ascii="Times New Roman" w:hAnsi="Times New Roman"/>
                <w:bCs/>
                <w:szCs w:val="20"/>
              </w:rPr>
            </w:pPr>
            <w:r w:rsidRPr="000B3ED0">
              <w:rPr>
                <w:rFonts w:ascii="Times New Roman" w:hAnsi="Times New Roman"/>
                <w:bCs/>
                <w:szCs w:val="20"/>
              </w:rPr>
              <w:t>Możliwość łączenia w stos za pomocą interfejsów 10Gb/s</w:t>
            </w:r>
          </w:p>
        </w:tc>
        <w:tc>
          <w:tcPr>
            <w:tcW w:w="5496" w:type="dxa"/>
          </w:tcPr>
          <w:p w:rsidR="002661FD" w:rsidRPr="002661FD" w:rsidRDefault="002661FD" w:rsidP="002661FD">
            <w:pPr>
              <w:spacing w:line="360" w:lineRule="auto"/>
              <w:rPr>
                <w:bCs/>
                <w:szCs w:val="20"/>
              </w:rPr>
            </w:pPr>
          </w:p>
        </w:tc>
      </w:tr>
      <w:tr w:rsidR="002661FD" w:rsidRPr="00134BBD" w:rsidTr="002661FD">
        <w:trPr>
          <w:trHeight w:val="537"/>
        </w:trPr>
        <w:tc>
          <w:tcPr>
            <w:tcW w:w="0" w:type="auto"/>
            <w:vMerge w:val="restart"/>
            <w:tcBorders>
              <w:top w:val="single" w:sz="2" w:space="0" w:color="auto"/>
              <w:left w:val="single" w:sz="2" w:space="0" w:color="auto"/>
              <w:right w:val="single" w:sz="2" w:space="0" w:color="auto"/>
            </w:tcBorders>
            <w:noWrap/>
            <w:vAlign w:val="center"/>
          </w:tcPr>
          <w:p w:rsidR="002661FD" w:rsidRPr="002661FD" w:rsidRDefault="002661FD" w:rsidP="002661FD">
            <w:pPr>
              <w:tabs>
                <w:tab w:val="left" w:pos="1560"/>
              </w:tabs>
              <w:spacing w:after="4" w:line="267" w:lineRule="auto"/>
              <w:ind w:left="10"/>
              <w:jc w:val="center"/>
              <w:rPr>
                <w:b/>
                <w:szCs w:val="20"/>
              </w:rPr>
            </w:pPr>
            <w:r w:rsidRPr="002661FD">
              <w:rPr>
                <w:b/>
                <w:szCs w:val="20"/>
              </w:rPr>
              <w:t>Oferowany</w:t>
            </w:r>
          </w:p>
          <w:p w:rsidR="002661FD" w:rsidRPr="002661FD" w:rsidRDefault="002661FD" w:rsidP="002661FD">
            <w:pPr>
              <w:tabs>
                <w:tab w:val="left" w:pos="1560"/>
              </w:tabs>
              <w:spacing w:after="4" w:line="267" w:lineRule="auto"/>
              <w:ind w:left="10"/>
              <w:jc w:val="center"/>
              <w:rPr>
                <w:b/>
                <w:szCs w:val="20"/>
              </w:rPr>
            </w:pPr>
            <w:r w:rsidRPr="002661FD">
              <w:rPr>
                <w:b/>
                <w:szCs w:val="20"/>
              </w:rPr>
              <w:t>przełącznik</w:t>
            </w:r>
          </w:p>
        </w:tc>
        <w:tc>
          <w:tcPr>
            <w:tcW w:w="5642" w:type="dxa"/>
            <w:tcBorders>
              <w:top w:val="single" w:sz="2" w:space="0" w:color="auto"/>
              <w:left w:val="single" w:sz="4" w:space="0" w:color="auto"/>
              <w:bottom w:val="single" w:sz="2" w:space="0" w:color="auto"/>
              <w:right w:val="single" w:sz="2" w:space="0" w:color="auto"/>
            </w:tcBorders>
          </w:tcPr>
          <w:p w:rsidR="002661FD" w:rsidRPr="002661FD" w:rsidRDefault="002661FD" w:rsidP="002661FD">
            <w:pPr>
              <w:pStyle w:val="Akapitzlist"/>
              <w:ind w:left="357" w:hanging="357"/>
              <w:rPr>
                <w:rFonts w:ascii="Times New Roman" w:hAnsi="Times New Roman"/>
                <w:bCs/>
                <w:szCs w:val="20"/>
              </w:rPr>
            </w:pPr>
            <w:r w:rsidRPr="002661FD">
              <w:rPr>
                <w:rFonts w:ascii="Times New Roman" w:hAnsi="Times New Roman"/>
                <w:bCs/>
                <w:szCs w:val="20"/>
              </w:rPr>
              <w:t>Nazwa producenta</w:t>
            </w:r>
          </w:p>
        </w:tc>
        <w:tc>
          <w:tcPr>
            <w:tcW w:w="5496" w:type="dxa"/>
            <w:tcBorders>
              <w:top w:val="single" w:sz="2" w:space="0" w:color="auto"/>
              <w:left w:val="single" w:sz="4" w:space="0" w:color="auto"/>
              <w:bottom w:val="single" w:sz="2" w:space="0" w:color="auto"/>
              <w:right w:val="single" w:sz="2" w:space="0" w:color="auto"/>
            </w:tcBorders>
          </w:tcPr>
          <w:p w:rsidR="002661FD" w:rsidRPr="002661FD" w:rsidRDefault="002661FD" w:rsidP="002661FD">
            <w:pPr>
              <w:spacing w:line="360" w:lineRule="auto"/>
              <w:rPr>
                <w:bCs/>
                <w:szCs w:val="20"/>
              </w:rPr>
            </w:pPr>
          </w:p>
        </w:tc>
      </w:tr>
      <w:tr w:rsidR="002661FD" w:rsidRPr="00134BBD" w:rsidTr="002661FD">
        <w:trPr>
          <w:trHeight w:val="537"/>
        </w:trPr>
        <w:tc>
          <w:tcPr>
            <w:tcW w:w="0" w:type="auto"/>
            <w:vMerge/>
            <w:tcBorders>
              <w:left w:val="single" w:sz="2" w:space="0" w:color="auto"/>
              <w:bottom w:val="single" w:sz="4" w:space="0" w:color="auto"/>
              <w:right w:val="single" w:sz="2" w:space="0" w:color="auto"/>
            </w:tcBorders>
            <w:noWrap/>
            <w:vAlign w:val="center"/>
          </w:tcPr>
          <w:p w:rsidR="002661FD" w:rsidRPr="002661FD" w:rsidRDefault="002661FD" w:rsidP="002661FD">
            <w:pPr>
              <w:tabs>
                <w:tab w:val="left" w:pos="1560"/>
              </w:tabs>
              <w:spacing w:after="4" w:line="267" w:lineRule="auto"/>
              <w:ind w:left="10"/>
              <w:jc w:val="center"/>
              <w:rPr>
                <w:b/>
                <w:szCs w:val="20"/>
              </w:rPr>
            </w:pPr>
          </w:p>
        </w:tc>
        <w:tc>
          <w:tcPr>
            <w:tcW w:w="5642" w:type="dxa"/>
            <w:tcBorders>
              <w:top w:val="single" w:sz="2" w:space="0" w:color="auto"/>
              <w:left w:val="single" w:sz="4" w:space="0" w:color="auto"/>
              <w:bottom w:val="single" w:sz="4" w:space="0" w:color="auto"/>
              <w:right w:val="single" w:sz="2" w:space="0" w:color="auto"/>
            </w:tcBorders>
          </w:tcPr>
          <w:p w:rsidR="002661FD" w:rsidRPr="002661FD" w:rsidRDefault="002661FD" w:rsidP="002661FD">
            <w:pPr>
              <w:pStyle w:val="Akapitzlist"/>
              <w:ind w:left="357" w:hanging="357"/>
              <w:rPr>
                <w:rFonts w:ascii="Times New Roman" w:hAnsi="Times New Roman"/>
                <w:bCs/>
                <w:szCs w:val="20"/>
              </w:rPr>
            </w:pPr>
            <w:r w:rsidRPr="002661FD">
              <w:rPr>
                <w:rFonts w:ascii="Times New Roman" w:hAnsi="Times New Roman"/>
                <w:bCs/>
                <w:szCs w:val="20"/>
              </w:rPr>
              <w:t>Model przełącznika</w:t>
            </w:r>
          </w:p>
        </w:tc>
        <w:tc>
          <w:tcPr>
            <w:tcW w:w="5496" w:type="dxa"/>
            <w:tcBorders>
              <w:top w:val="single" w:sz="2" w:space="0" w:color="auto"/>
              <w:left w:val="single" w:sz="4" w:space="0" w:color="auto"/>
              <w:bottom w:val="single" w:sz="4" w:space="0" w:color="auto"/>
              <w:right w:val="single" w:sz="2" w:space="0" w:color="auto"/>
            </w:tcBorders>
          </w:tcPr>
          <w:p w:rsidR="002661FD" w:rsidRPr="002661FD" w:rsidRDefault="002661FD" w:rsidP="002661FD">
            <w:pPr>
              <w:spacing w:line="360" w:lineRule="auto"/>
              <w:rPr>
                <w:bCs/>
                <w:szCs w:val="20"/>
              </w:rPr>
            </w:pPr>
          </w:p>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10" w:name="_Toc518325060"/>
      <w:r w:rsidRPr="000B3ED0">
        <w:t>Zasilanie gwarantowane – UPS:</w:t>
      </w:r>
      <w:bookmarkEnd w:id="10"/>
    </w:p>
    <w:tbl>
      <w:tblPr>
        <w:tblW w:w="5000" w:type="pct"/>
        <w:tblLook w:val="00A0" w:firstRow="1" w:lastRow="0" w:firstColumn="1" w:lastColumn="0" w:noHBand="0" w:noVBand="0"/>
      </w:tblPr>
      <w:tblGrid>
        <w:gridCol w:w="2978"/>
        <w:gridCol w:w="5964"/>
        <w:gridCol w:w="5278"/>
      </w:tblGrid>
      <w:tr w:rsidR="002661FD" w:rsidRPr="000B3ED0" w:rsidTr="002661FD">
        <w:trPr>
          <w:trHeight w:val="360"/>
        </w:trPr>
        <w:tc>
          <w:tcPr>
            <w:tcW w:w="13520" w:type="dxa"/>
            <w:gridSpan w:val="3"/>
            <w:tcBorders>
              <w:top w:val="single" w:sz="2" w:space="0" w:color="auto"/>
              <w:left w:val="single" w:sz="2" w:space="0" w:color="auto"/>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UPS dla potrzeb serwerów – 2 SZTUKI</w:t>
            </w:r>
          </w:p>
        </w:tc>
      </w:tr>
      <w:tr w:rsidR="002661FD" w:rsidRPr="000B3ED0" w:rsidTr="002661FD">
        <w:trPr>
          <w:trHeight w:val="360"/>
        </w:trPr>
        <w:tc>
          <w:tcPr>
            <w:tcW w:w="2832" w:type="dxa"/>
            <w:tcBorders>
              <w:top w:val="single" w:sz="2" w:space="0" w:color="auto"/>
              <w:left w:val="single" w:sz="2" w:space="0" w:color="auto"/>
              <w:bottom w:val="single" w:sz="2" w:space="0" w:color="auto"/>
              <w:right w:val="single" w:sz="4" w:space="0" w:color="auto"/>
            </w:tcBorders>
            <w:noWrap/>
            <w:vAlign w:val="center"/>
          </w:tcPr>
          <w:p w:rsidR="002661FD" w:rsidRPr="000B3ED0" w:rsidRDefault="002661FD" w:rsidP="002661FD">
            <w:pPr>
              <w:rPr>
                <w:b/>
              </w:rPr>
            </w:pPr>
            <w:r w:rsidRPr="000B3ED0">
              <w:rPr>
                <w:b/>
              </w:rPr>
              <w:t>Nazwa komponentu</w:t>
            </w:r>
          </w:p>
        </w:tc>
        <w:tc>
          <w:tcPr>
            <w:tcW w:w="5670" w:type="dxa"/>
            <w:tcBorders>
              <w:top w:val="single" w:sz="2" w:space="0" w:color="auto"/>
              <w:left w:val="nil"/>
              <w:bottom w:val="single" w:sz="2" w:space="0" w:color="auto"/>
              <w:right w:val="single" w:sz="2" w:space="0" w:color="auto"/>
            </w:tcBorders>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018" w:type="dxa"/>
            <w:tcBorders>
              <w:top w:val="single" w:sz="2" w:space="0" w:color="auto"/>
              <w:left w:val="nil"/>
              <w:bottom w:val="single" w:sz="2" w:space="0" w:color="auto"/>
              <w:right w:val="single" w:sz="2" w:space="0" w:color="auto"/>
            </w:tcBorders>
            <w:vAlign w:val="center"/>
          </w:tcPr>
          <w:p w:rsidR="002661FD" w:rsidRPr="000B3ED0" w:rsidRDefault="002661FD" w:rsidP="002661FD">
            <w:pPr>
              <w:ind w:left="-71"/>
              <w:jc w:val="center"/>
              <w:rPr>
                <w:b/>
              </w:rPr>
            </w:pPr>
            <w:r w:rsidRPr="004B55FD">
              <w:rPr>
                <w:b/>
              </w:rPr>
              <w:t>Parametry techniczne oferowane przez Wykonawcę</w:t>
            </w: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Technologia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VFI (</w:t>
            </w:r>
            <w:proofErr w:type="spellStart"/>
            <w:r w:rsidRPr="000B3ED0">
              <w:t>true</w:t>
            </w:r>
            <w:proofErr w:type="spellEnd"/>
            <w:r w:rsidRPr="000B3ED0">
              <w:t xml:space="preserve"> on-line, podwójne przetwarzanie energii)</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Moc znamionowa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6 kVA / 6 kW</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lastRenderedPageBreak/>
              <w:t>Wyjściowy współczynnik mocy (PF)</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1.0</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Napięcie wejściowe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230 </w:t>
            </w:r>
            <w:proofErr w:type="spellStart"/>
            <w:r w:rsidRPr="000B3ED0">
              <w:t>Vac</w:t>
            </w:r>
            <w:proofErr w:type="spellEnd"/>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Tolerancja napięcia wejściowego przy obciążeniu 70-100%; bez przechodzenia na baterie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138– 299 </w:t>
            </w:r>
            <w:proofErr w:type="spellStart"/>
            <w:r w:rsidRPr="000B3ED0">
              <w:t>Vac</w:t>
            </w:r>
            <w:proofErr w:type="spellEnd"/>
            <w:r w:rsidRPr="000B3ED0">
              <w:t xml:space="preserve"> </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Tolerancja napięcia wejściowego przy obciążeniu mniejszym od 70%; bez przechodzenia na baterie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110 – 299 </w:t>
            </w:r>
            <w:proofErr w:type="spellStart"/>
            <w:r w:rsidRPr="000B3ED0">
              <w:t>Vac</w:t>
            </w:r>
            <w:proofErr w:type="spellEnd"/>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Częstotliwość wejściowa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Wymagana 40-70 </w:t>
            </w:r>
            <w:proofErr w:type="spellStart"/>
            <w:r w:rsidRPr="000B3ED0">
              <w:t>Hz</w:t>
            </w:r>
            <w:proofErr w:type="spellEnd"/>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Sprawność AC-AC w trybie pracy</w:t>
            </w:r>
          </w:p>
          <w:p w:rsidR="002661FD" w:rsidRPr="000B3ED0" w:rsidRDefault="002661FD" w:rsidP="002661FD">
            <w:pPr>
              <w:rPr>
                <w:b/>
              </w:rPr>
            </w:pPr>
            <w:r w:rsidRPr="000B3ED0">
              <w:rPr>
                <w:b/>
              </w:rPr>
              <w:t xml:space="preserve">on-line z obciążeniem 100%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nie mniejsza niż 95%</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Sprawność AC-AC w trybie pracy</w:t>
            </w:r>
          </w:p>
          <w:p w:rsidR="002661FD" w:rsidRPr="000B3ED0" w:rsidRDefault="002661FD" w:rsidP="002661FD">
            <w:pPr>
              <w:rPr>
                <w:b/>
              </w:rPr>
            </w:pPr>
            <w:r w:rsidRPr="000B3ED0">
              <w:rPr>
                <w:b/>
              </w:rPr>
              <w:t xml:space="preserve">Oszczędzania energii Eco </w:t>
            </w:r>
            <w:proofErr w:type="spellStart"/>
            <w:r w:rsidRPr="000B3ED0">
              <w:rPr>
                <w:b/>
              </w:rPr>
              <w:t>Mode</w:t>
            </w:r>
            <w:proofErr w:type="spellEnd"/>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nie mniejsza niż 99%</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Tryb pracy z konwersją częstotliwości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Wymagana praca ze stałą częstotliwością wyjściową 50Hz, przy zasilaniu 60Hz lub odwrotnie.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Napięcie wyjściowe </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230 </w:t>
            </w:r>
            <w:proofErr w:type="spellStart"/>
            <w:r w:rsidRPr="000B3ED0">
              <w:t>Vac</w:t>
            </w:r>
            <w:proofErr w:type="spellEnd"/>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Częstotliwość wyjściowa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50/60Hz (programowalna)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Automatyczny układ doładowywania baterii i ciągłego sprawdzania stanu naładowania oraz zabezpieczenie chroniące baterie przed głębokim rozładowaniem</w:t>
            </w:r>
          </w:p>
        </w:tc>
        <w:tc>
          <w:tcPr>
            <w:tcW w:w="5670" w:type="dxa"/>
            <w:tcBorders>
              <w:top w:val="single" w:sz="2" w:space="0" w:color="auto"/>
              <w:bottom w:val="single" w:sz="2" w:space="0" w:color="auto"/>
              <w:right w:val="single" w:sz="2" w:space="0" w:color="auto"/>
            </w:tcBorders>
          </w:tcPr>
          <w:p w:rsidR="002661FD" w:rsidRPr="000B3ED0" w:rsidRDefault="002661FD" w:rsidP="002661FD">
            <w:pPr>
              <w:autoSpaceDN w:val="0"/>
              <w:adjustRightInd w:val="0"/>
            </w:pPr>
            <w:r w:rsidRPr="000B3ED0">
              <w:t>Wymagane</w:t>
            </w:r>
          </w:p>
          <w:p w:rsidR="002661FD" w:rsidRPr="000B3ED0" w:rsidRDefault="002661FD" w:rsidP="002661FD"/>
        </w:tc>
        <w:tc>
          <w:tcPr>
            <w:tcW w:w="5018" w:type="dxa"/>
            <w:tcBorders>
              <w:top w:val="single" w:sz="2" w:space="0" w:color="auto"/>
              <w:bottom w:val="single" w:sz="2" w:space="0" w:color="auto"/>
              <w:right w:val="single" w:sz="2" w:space="0" w:color="auto"/>
            </w:tcBorders>
          </w:tcPr>
          <w:p w:rsidR="002661FD" w:rsidRPr="000B3ED0" w:rsidRDefault="002661FD" w:rsidP="002661FD">
            <w:pPr>
              <w:autoSpaceDN w:val="0"/>
              <w:adjustRightInd w:val="0"/>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Czas podtrzymania</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9 minut dla 100 % obciążenia.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Baterie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Szczelne, bezobsługowe, w technologii AGM, o projektowanej żywotności min. 10-12 lat i pojemności minimalnej 2 160 V*Ah.</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Szafa baterii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Zamknięta szafa bateryjna</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 xml:space="preserve">Stabilizacja napięcia </w:t>
            </w:r>
            <w:r w:rsidRPr="000B3ED0">
              <w:rPr>
                <w:b/>
              </w:rPr>
              <w:lastRenderedPageBreak/>
              <w:t>wyjściowego w stanie ustalonym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lastRenderedPageBreak/>
              <w:t>± 1%</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lastRenderedPageBreak/>
              <w:t>Stabilizacja napięcia wyjściowego w stanie nieustalonym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3%</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Współczynnik szczytu</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3:1</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Panel sterujący z wyświetlaczem ciekłokrystalicznym LCD w języku polskim oraz sygnalizacją akustyczną</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Złącze interfejsów</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RS232, USB, REPO.</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Karta sieciowa SNMP</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Wymagana</w:t>
            </w:r>
          </w:p>
          <w:p w:rsidR="002661FD" w:rsidRPr="000B3ED0" w:rsidRDefault="002661FD" w:rsidP="002661FD"/>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Interfejs EPO (do wyłącznika ppoż.)</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Diagnostyka parametrów urządzenia UPS i baterii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Automatyczna diagnost</w:t>
            </w:r>
            <w:r>
              <w:t>yka parametrów urządzenia UPS i </w:t>
            </w:r>
            <w:r w:rsidRPr="000B3ED0">
              <w:t>baterii na panelu UPS-a i z wykorzystaniem oprogramowania do zarządzania i monitorowania UPS.</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 xml:space="preserve">Oprogramowanie zapewniające pełny monitoring, zarządzanie i automatyczny </w:t>
            </w:r>
            <w:proofErr w:type="spellStart"/>
            <w:r w:rsidRPr="000B3ED0">
              <w:rPr>
                <w:b/>
              </w:rPr>
              <w:t>shut</w:t>
            </w:r>
            <w:proofErr w:type="spellEnd"/>
            <w:r w:rsidRPr="000B3ED0">
              <w:rPr>
                <w:b/>
              </w:rPr>
              <w:t>-down systemu operacyjnego</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Poziom hałasu w odległości 1m,</w:t>
            </w:r>
          </w:p>
        </w:tc>
        <w:tc>
          <w:tcPr>
            <w:tcW w:w="5670"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4"/>
              </w:numPr>
              <w:rPr>
                <w:rFonts w:ascii="Times New Roman" w:hAnsi="Times New Roman"/>
              </w:rPr>
            </w:pPr>
            <w:r w:rsidRPr="000B3ED0">
              <w:rPr>
                <w:rFonts w:ascii="Times New Roman" w:hAnsi="Times New Roman"/>
              </w:rPr>
              <w:t>&lt; 50 Dba</w:t>
            </w:r>
          </w:p>
          <w:p w:rsidR="002661FD" w:rsidRPr="000B3ED0" w:rsidRDefault="002661FD" w:rsidP="00C656B2">
            <w:pPr>
              <w:pStyle w:val="Akapitzlist"/>
              <w:numPr>
                <w:ilvl w:val="0"/>
                <w:numId w:val="54"/>
              </w:numPr>
              <w:rPr>
                <w:rFonts w:ascii="Times New Roman" w:hAnsi="Times New Roman"/>
              </w:rPr>
            </w:pPr>
            <w:r w:rsidRPr="000B3ED0">
              <w:rPr>
                <w:rFonts w:ascii="Times New Roman" w:hAnsi="Times New Roman"/>
              </w:rPr>
              <w:t>Wentylatory o regulowanej prędkości obrotowej w zależności od obciążenia i temperatury.</w:t>
            </w:r>
          </w:p>
        </w:tc>
        <w:tc>
          <w:tcPr>
            <w:tcW w:w="5018" w:type="dxa"/>
            <w:tcBorders>
              <w:top w:val="single" w:sz="2" w:space="0" w:color="auto"/>
              <w:bottom w:val="single" w:sz="2" w:space="0" w:color="auto"/>
              <w:right w:val="single" w:sz="2" w:space="0" w:color="auto"/>
            </w:tcBorders>
          </w:tcPr>
          <w:p w:rsidR="002661FD" w:rsidRPr="002661FD"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autoSpaceDN w:val="0"/>
              <w:adjustRightInd w:val="0"/>
              <w:rPr>
                <w:b/>
              </w:rPr>
            </w:pPr>
            <w:r w:rsidRPr="000B3ED0">
              <w:rPr>
                <w:b/>
              </w:rPr>
              <w:t>Możliwość regulacji z panelu sterującego tolerancji napięcia wejściowego i częstotliwości wejściowej w linii bypassu</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Spełnienie wszystkich obowiązujących norm w </w:t>
            </w:r>
            <w:r w:rsidRPr="000B3ED0">
              <w:rPr>
                <w:b/>
              </w:rPr>
              <w:lastRenderedPageBreak/>
              <w:t>zakresie bezpieczeństwa ,kompatybilności elektromagnetycznej potwierdzone deklaracją zgodności CE</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lastRenderedPageBreak/>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lastRenderedPageBreak/>
              <w:t>Producent zasilacza UPS z siedzibą w Polsce, posiadający biuro dystrybucji i serwisu na terenie kraju.</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Certyfikat ISO 9001 oraz 14001 producenta zasilacza UPS</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Wymiary zasilacza UPS w szafie </w:t>
            </w:r>
            <w:proofErr w:type="spellStart"/>
            <w:r w:rsidRPr="000B3ED0">
              <w:rPr>
                <w:b/>
              </w:rPr>
              <w:t>rack</w:t>
            </w:r>
            <w:proofErr w:type="spellEnd"/>
            <w:r w:rsidRPr="000B3ED0">
              <w:rPr>
                <w:b/>
              </w:rPr>
              <w:t xml:space="preserve"> 19’’</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Maks 5 U</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 xml:space="preserve">Szyny do montażu w szafie </w:t>
            </w:r>
            <w:proofErr w:type="spellStart"/>
            <w:r w:rsidRPr="000B3ED0">
              <w:rPr>
                <w:b/>
              </w:rPr>
              <w:t>rack</w:t>
            </w:r>
            <w:proofErr w:type="spellEnd"/>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Instrukcja w języku polskim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Wymagane</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Podłączenie i uruchomienie do przygotowanej instalacji</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Autoryzowany serwis producenta oferowanego zasilacza UPS przeprowadzi instalację i uruchomienie urządzenia na obiekcie oraz przeprowadzi profesjonalne szkolenie z zakresu obsługi </w:t>
            </w:r>
            <w:proofErr w:type="spellStart"/>
            <w:r w:rsidRPr="000B3ED0">
              <w:t>UPSa</w:t>
            </w:r>
            <w:proofErr w:type="spellEnd"/>
            <w:r w:rsidRPr="000B3ED0">
              <w:t xml:space="preserve"> dla  pracowników Zamawiającego.</w:t>
            </w:r>
          </w:p>
        </w:tc>
        <w:tc>
          <w:tcPr>
            <w:tcW w:w="5018" w:type="dxa"/>
            <w:tcBorders>
              <w:top w:val="single" w:sz="2" w:space="0" w:color="auto"/>
              <w:bottom w:val="single" w:sz="2" w:space="0" w:color="auto"/>
              <w:right w:val="single" w:sz="2" w:space="0" w:color="auto"/>
            </w:tcBorders>
          </w:tcPr>
          <w:p w:rsidR="002661FD" w:rsidRPr="000B3ED0" w:rsidRDefault="002661FD" w:rsidP="002661FD"/>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2" w:type="dxa"/>
            <w:tcBorders>
              <w:top w:val="single" w:sz="2" w:space="0" w:color="auto"/>
              <w:left w:val="single" w:sz="2" w:space="0" w:color="auto"/>
              <w:bottom w:val="single" w:sz="2" w:space="0" w:color="auto"/>
            </w:tcBorders>
          </w:tcPr>
          <w:p w:rsidR="002661FD" w:rsidRPr="000B3ED0" w:rsidRDefault="002661FD" w:rsidP="002661FD">
            <w:pPr>
              <w:rPr>
                <w:b/>
              </w:rPr>
            </w:pPr>
            <w:r w:rsidRPr="000B3ED0">
              <w:rPr>
                <w:b/>
              </w:rPr>
              <w:t>Uzgodnienia z Zamawiającym</w:t>
            </w:r>
          </w:p>
        </w:tc>
        <w:tc>
          <w:tcPr>
            <w:tcW w:w="5670" w:type="dxa"/>
            <w:tcBorders>
              <w:top w:val="single" w:sz="2" w:space="0" w:color="auto"/>
              <w:bottom w:val="single" w:sz="2" w:space="0" w:color="auto"/>
              <w:right w:val="single" w:sz="2" w:space="0" w:color="auto"/>
            </w:tcBorders>
          </w:tcPr>
          <w:p w:rsidR="002661FD" w:rsidRPr="000B3ED0" w:rsidRDefault="002661FD" w:rsidP="002661FD">
            <w:r w:rsidRPr="000B3ED0">
              <w:t xml:space="preserve">Wykonawca wykona przyłącze do oferowanego UPS-a zgodnie z zaleceniami producenta UPS-a oraz zgodnie z wytycznymi Zamawiającego. </w:t>
            </w:r>
          </w:p>
        </w:tc>
        <w:tc>
          <w:tcPr>
            <w:tcW w:w="5018" w:type="dxa"/>
            <w:tcBorders>
              <w:top w:val="single" w:sz="2" w:space="0" w:color="auto"/>
              <w:bottom w:val="single" w:sz="2" w:space="0" w:color="auto"/>
              <w:right w:val="single" w:sz="2" w:space="0" w:color="auto"/>
            </w:tcBorders>
          </w:tcPr>
          <w:p w:rsidR="002661FD" w:rsidRPr="000B3ED0" w:rsidRDefault="002661FD" w:rsidP="002661FD"/>
        </w:tc>
      </w:tr>
    </w:tbl>
    <w:p w:rsidR="004B55FD" w:rsidRPr="000B3ED0" w:rsidRDefault="004B55FD" w:rsidP="004B55FD"/>
    <w:p w:rsidR="004B55FD" w:rsidRPr="000B3ED0" w:rsidRDefault="004B55FD" w:rsidP="00C656B2">
      <w:pPr>
        <w:pStyle w:val="Nagwek2"/>
        <w:keepLines/>
        <w:numPr>
          <w:ilvl w:val="1"/>
          <w:numId w:val="29"/>
        </w:numPr>
        <w:spacing w:before="40" w:after="120" w:line="259" w:lineRule="auto"/>
        <w:ind w:left="1077"/>
      </w:pPr>
      <w:bookmarkStart w:id="11" w:name="_Toc518325061"/>
      <w:r w:rsidRPr="000B3ED0">
        <w:t>Konsola KVM + KMM</w:t>
      </w:r>
      <w:bookmarkEnd w:id="11"/>
    </w:p>
    <w:tbl>
      <w:tblPr>
        <w:tblW w:w="4947" w:type="pct"/>
        <w:tblLook w:val="00A0" w:firstRow="1" w:lastRow="0" w:firstColumn="1" w:lastColumn="0" w:noHBand="0" w:noVBand="0"/>
      </w:tblPr>
      <w:tblGrid>
        <w:gridCol w:w="2907"/>
        <w:gridCol w:w="5581"/>
        <w:gridCol w:w="5581"/>
      </w:tblGrid>
      <w:tr w:rsidR="002661FD" w:rsidRPr="000B3ED0" w:rsidTr="002661FD">
        <w:trPr>
          <w:trHeight w:val="360"/>
        </w:trPr>
        <w:tc>
          <w:tcPr>
            <w:tcW w:w="13850" w:type="dxa"/>
            <w:gridSpan w:val="3"/>
            <w:tcBorders>
              <w:top w:val="single" w:sz="2" w:space="0" w:color="auto"/>
              <w:left w:val="single" w:sz="2" w:space="0" w:color="auto"/>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KONSOLA KVM + KMM – 1 SZTUKA</w:t>
            </w:r>
          </w:p>
        </w:tc>
      </w:tr>
      <w:tr w:rsidR="002661FD" w:rsidRPr="000B3ED0" w:rsidTr="002661FD">
        <w:trPr>
          <w:trHeight w:val="360"/>
        </w:trPr>
        <w:tc>
          <w:tcPr>
            <w:tcW w:w="0" w:type="auto"/>
            <w:tcBorders>
              <w:top w:val="single" w:sz="2" w:space="0" w:color="auto"/>
              <w:left w:val="single" w:sz="2" w:space="0" w:color="auto"/>
              <w:bottom w:val="single" w:sz="2" w:space="0" w:color="auto"/>
              <w:right w:val="single" w:sz="4" w:space="0" w:color="auto"/>
            </w:tcBorders>
            <w:noWrap/>
            <w:vAlign w:val="center"/>
          </w:tcPr>
          <w:p w:rsidR="002661FD" w:rsidRPr="000B3ED0" w:rsidRDefault="002661FD" w:rsidP="004B55FD">
            <w:pPr>
              <w:rPr>
                <w:b/>
              </w:rPr>
            </w:pPr>
            <w:r w:rsidRPr="000B3ED0">
              <w:rPr>
                <w:b/>
              </w:rPr>
              <w:t>Nazwa komponentu</w:t>
            </w:r>
          </w:p>
        </w:tc>
        <w:tc>
          <w:tcPr>
            <w:tcW w:w="5494" w:type="dxa"/>
            <w:tcBorders>
              <w:top w:val="single" w:sz="2" w:space="0" w:color="auto"/>
              <w:left w:val="nil"/>
              <w:bottom w:val="single" w:sz="2" w:space="0" w:color="auto"/>
              <w:right w:val="single" w:sz="2" w:space="0" w:color="auto"/>
            </w:tcBorders>
            <w:noWrap/>
            <w:vAlign w:val="center"/>
          </w:tcPr>
          <w:p w:rsidR="002661FD" w:rsidRPr="000B3ED0" w:rsidRDefault="002661FD" w:rsidP="004B55FD">
            <w:pPr>
              <w:ind w:left="-71"/>
              <w:jc w:val="center"/>
              <w:rPr>
                <w:b/>
              </w:rPr>
            </w:pPr>
            <w:r w:rsidRPr="000B3ED0">
              <w:rPr>
                <w:b/>
              </w:rPr>
              <w:t xml:space="preserve">Wymagane minimalne parametry techniczne </w:t>
            </w:r>
          </w:p>
        </w:tc>
        <w:tc>
          <w:tcPr>
            <w:tcW w:w="5494" w:type="dxa"/>
            <w:tcBorders>
              <w:top w:val="single" w:sz="2" w:space="0" w:color="auto"/>
              <w:left w:val="nil"/>
              <w:bottom w:val="single" w:sz="2" w:space="0" w:color="auto"/>
              <w:right w:val="single" w:sz="2" w:space="0" w:color="auto"/>
            </w:tcBorders>
            <w:vAlign w:val="center"/>
          </w:tcPr>
          <w:p w:rsidR="002661FD" w:rsidRPr="000B3ED0" w:rsidRDefault="002661FD" w:rsidP="004B55FD">
            <w:pPr>
              <w:ind w:left="-71"/>
              <w:jc w:val="center"/>
              <w:rPr>
                <w:b/>
              </w:rPr>
            </w:pPr>
            <w:r w:rsidRPr="002661FD">
              <w:rPr>
                <w:b/>
              </w:rPr>
              <w:t>Parametry techniczne oferowane przez Wykonawcę</w:t>
            </w: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bCs/>
                <w:color w:val="000000"/>
              </w:rPr>
            </w:pPr>
            <w:r w:rsidRPr="000B3ED0">
              <w:rPr>
                <w:b/>
                <w:iCs/>
                <w:color w:val="000000"/>
              </w:rPr>
              <w:t xml:space="preserve">Obudowa </w:t>
            </w:r>
          </w:p>
        </w:tc>
        <w:tc>
          <w:tcPr>
            <w:tcW w:w="5494" w:type="dxa"/>
            <w:tcBorders>
              <w:top w:val="single" w:sz="2" w:space="0" w:color="auto"/>
              <w:bottom w:val="single" w:sz="2" w:space="0" w:color="auto"/>
              <w:right w:val="single" w:sz="2" w:space="0" w:color="auto"/>
            </w:tcBorders>
          </w:tcPr>
          <w:p w:rsidR="002661FD" w:rsidRPr="000B3ED0" w:rsidRDefault="002661FD" w:rsidP="004B55FD">
            <w:r w:rsidRPr="000B3ED0">
              <w:rPr>
                <w:color w:val="000000"/>
              </w:rPr>
              <w:t xml:space="preserve">Max. 1U do montażu w szafie </w:t>
            </w:r>
            <w:proofErr w:type="spellStart"/>
            <w:r w:rsidRPr="000B3ED0">
              <w:rPr>
                <w:color w:val="000000"/>
              </w:rPr>
              <w:t>rack</w:t>
            </w:r>
            <w:proofErr w:type="spellEnd"/>
          </w:p>
        </w:tc>
        <w:tc>
          <w:tcPr>
            <w:tcW w:w="5494" w:type="dxa"/>
            <w:tcBorders>
              <w:top w:val="single" w:sz="2" w:space="0" w:color="auto"/>
              <w:bottom w:val="single" w:sz="2" w:space="0" w:color="auto"/>
              <w:right w:val="single" w:sz="2" w:space="0" w:color="auto"/>
            </w:tcBorders>
          </w:tcPr>
          <w:p w:rsidR="002661FD" w:rsidRPr="000B3ED0" w:rsidRDefault="002661FD" w:rsidP="004B55FD">
            <w:pPr>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bCs/>
                <w:color w:val="000000"/>
              </w:rPr>
            </w:pPr>
            <w:r w:rsidRPr="000B3ED0">
              <w:rPr>
                <w:b/>
                <w:iCs/>
                <w:color w:val="000000"/>
              </w:rPr>
              <w:t xml:space="preserve">Złącza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Porty KVM: 16.</w:t>
            </w:r>
          </w:p>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Mysz zewnętrzna: USB.</w:t>
            </w:r>
          </w:p>
          <w:p w:rsidR="002661FD" w:rsidRPr="000B3ED0" w:rsidRDefault="002661FD" w:rsidP="00C656B2">
            <w:pPr>
              <w:pStyle w:val="Akapitzlist"/>
              <w:numPr>
                <w:ilvl w:val="0"/>
                <w:numId w:val="55"/>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LAN: RJ-45.</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lastRenderedPageBreak/>
              <w:t xml:space="preserve">Funkcjonalność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 xml:space="preserve">Hot </w:t>
            </w:r>
            <w:proofErr w:type="spellStart"/>
            <w:r w:rsidRPr="000B3ED0">
              <w:rPr>
                <w:rFonts w:ascii="Times New Roman" w:hAnsi="Times New Roman"/>
                <w:color w:val="000000"/>
              </w:rPr>
              <w:t>Pluggable</w:t>
            </w:r>
            <w:proofErr w:type="spellEnd"/>
            <w:r w:rsidRPr="000B3ED0">
              <w:rPr>
                <w:rFonts w:ascii="Times New Roman" w:hAnsi="Times New Roman"/>
                <w:color w:val="000000"/>
              </w:rPr>
              <w:t xml:space="preserve">  - umożliwia podłączanie i odłączanie  PC bez wyłączania przełącznika.</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Auto Scan ułatwia wybór i monitorowanie komputerów.</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Auto Scan - monitorowanie połączenia z komputerem.</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 xml:space="preserve">Przełącznik musi posiadać emulację klawiatury i myszy PS/2 przy </w:t>
            </w:r>
            <w:proofErr w:type="spellStart"/>
            <w:r w:rsidRPr="000B3ED0">
              <w:rPr>
                <w:rFonts w:ascii="Times New Roman" w:hAnsi="Times New Roman"/>
                <w:color w:val="000000"/>
              </w:rPr>
              <w:t>bootowaniu</w:t>
            </w:r>
            <w:proofErr w:type="spellEnd"/>
            <w:r w:rsidRPr="000B3ED0">
              <w:rPr>
                <w:rFonts w:ascii="Times New Roman" w:hAnsi="Times New Roman"/>
                <w:color w:val="000000"/>
              </w:rPr>
              <w:t xml:space="preserve"> komputerów.</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Nie wymaga oprogramowania - praca przez menu OSD i skróty klawiaturowe.</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Dodatkowy port konsolowy do podłączenia dodatkowego zestawu monitora, myszki i klawiatury.</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Dodatkowe porty USB do podłączenia myszki oraz urządzeń peryferyjnych.</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Możliwość nadawania nazw poszczególnym komputerom.</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 xml:space="preserve">Dwa poziomy dostępu chronione hasłami (admin + 4 </w:t>
            </w:r>
            <w:proofErr w:type="spellStart"/>
            <w:r w:rsidRPr="000B3ED0">
              <w:rPr>
                <w:rFonts w:ascii="Times New Roman" w:hAnsi="Times New Roman"/>
                <w:color w:val="000000"/>
              </w:rPr>
              <w:t>userów</w:t>
            </w:r>
            <w:proofErr w:type="spellEnd"/>
            <w:r w:rsidRPr="000B3ED0">
              <w:rPr>
                <w:rFonts w:ascii="Times New Roman" w:hAnsi="Times New Roman"/>
                <w:color w:val="000000"/>
              </w:rPr>
              <w:t>) - oddzielne profile.</w:t>
            </w:r>
          </w:p>
          <w:p w:rsidR="002661FD" w:rsidRPr="000B3ED0" w:rsidRDefault="002661FD" w:rsidP="00C656B2">
            <w:pPr>
              <w:pStyle w:val="Akapitzlist"/>
              <w:numPr>
                <w:ilvl w:val="0"/>
                <w:numId w:val="7"/>
              </w:numPr>
              <w:autoSpaceDE w:val="0"/>
              <w:autoSpaceDN w:val="0"/>
              <w:adjustRightInd w:val="0"/>
              <w:spacing w:after="0" w:line="276" w:lineRule="auto"/>
              <w:ind w:left="360"/>
              <w:rPr>
                <w:rFonts w:ascii="Times New Roman" w:hAnsi="Times New Roman"/>
                <w:color w:val="000000"/>
              </w:rPr>
            </w:pPr>
            <w:r w:rsidRPr="000B3ED0">
              <w:rPr>
                <w:rFonts w:ascii="Times New Roman" w:hAnsi="Times New Roman"/>
                <w:color w:val="000000"/>
              </w:rPr>
              <w:t>Możliwość zarządzania poprzez IP – zdalna konsola - Użytkownicy zdalni uzyskują dostęp do przełącznika przez Internet za pomocą przeglądarki internetowej używającej protokołu TCP / IP do zdalnego protokołu komunikacyjnego.</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Wyświetlacz</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6"/>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17" LCD.</w:t>
            </w:r>
          </w:p>
          <w:p w:rsidR="002661FD" w:rsidRPr="000B3ED0" w:rsidRDefault="002661FD" w:rsidP="00C656B2">
            <w:pPr>
              <w:pStyle w:val="Akapitzlist"/>
              <w:numPr>
                <w:ilvl w:val="0"/>
                <w:numId w:val="56"/>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 xml:space="preserve">Obsługa rozdzielczości do 1280x1024 przy 75 </w:t>
            </w:r>
            <w:proofErr w:type="spellStart"/>
            <w:r w:rsidRPr="000B3ED0">
              <w:rPr>
                <w:rFonts w:ascii="Times New Roman" w:hAnsi="Times New Roman"/>
                <w:color w:val="000000"/>
              </w:rPr>
              <w:t>Hz</w:t>
            </w:r>
            <w:proofErr w:type="spellEnd"/>
            <w:r w:rsidRPr="000B3ED0">
              <w:rPr>
                <w:rFonts w:ascii="Times New Roman" w:hAnsi="Times New Roman"/>
                <w:color w:val="000000"/>
              </w:rPr>
              <w:t xml:space="preserve"> dla lokalnej konsoli, do 1920x1200 dla zdalnego połączenia.</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Urządzenia wskazujące</w:t>
            </w:r>
          </w:p>
        </w:tc>
        <w:tc>
          <w:tcPr>
            <w:tcW w:w="5494" w:type="dxa"/>
            <w:tcBorders>
              <w:top w:val="single" w:sz="2" w:space="0" w:color="auto"/>
              <w:bottom w:val="single" w:sz="2" w:space="0" w:color="auto"/>
              <w:right w:val="single" w:sz="2" w:space="0" w:color="auto"/>
            </w:tcBorders>
          </w:tcPr>
          <w:p w:rsidR="002661FD" w:rsidRPr="000B3ED0" w:rsidRDefault="002661FD" w:rsidP="004B55FD">
            <w:pPr>
              <w:autoSpaceDE w:val="0"/>
              <w:autoSpaceDN w:val="0"/>
              <w:adjustRightInd w:val="0"/>
              <w:spacing w:line="276" w:lineRule="auto"/>
              <w:rPr>
                <w:color w:val="000000"/>
              </w:rPr>
            </w:pPr>
            <w:r w:rsidRPr="000B3ED0">
              <w:rPr>
                <w:color w:val="000000"/>
              </w:rPr>
              <w:t xml:space="preserve">Klawiatura i </w:t>
            </w:r>
            <w:proofErr w:type="spellStart"/>
            <w:r w:rsidRPr="000B3ED0">
              <w:rPr>
                <w:color w:val="000000"/>
              </w:rPr>
              <w:t>touchpad</w:t>
            </w:r>
            <w:proofErr w:type="spellEnd"/>
          </w:p>
        </w:tc>
        <w:tc>
          <w:tcPr>
            <w:tcW w:w="5494" w:type="dxa"/>
            <w:tcBorders>
              <w:top w:val="single" w:sz="2" w:space="0" w:color="auto"/>
              <w:bottom w:val="single" w:sz="2" w:space="0" w:color="auto"/>
              <w:right w:val="single" w:sz="2" w:space="0" w:color="auto"/>
            </w:tcBorders>
          </w:tcPr>
          <w:p w:rsidR="002661FD" w:rsidRPr="000B3ED0" w:rsidRDefault="002661FD" w:rsidP="004B55FD">
            <w:pPr>
              <w:autoSpaceDE w:val="0"/>
              <w:autoSpaceDN w:val="0"/>
              <w:adjustRightInd w:val="0"/>
              <w:spacing w:line="276" w:lineRule="auto"/>
              <w:rPr>
                <w:color w:val="000000"/>
              </w:rPr>
            </w:pPr>
          </w:p>
        </w:tc>
      </w:tr>
      <w:tr w:rsidR="002661FD" w:rsidRPr="000B3ED0"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0" w:type="auto"/>
            <w:tcBorders>
              <w:top w:val="single" w:sz="2" w:space="0" w:color="auto"/>
              <w:left w:val="single" w:sz="2" w:space="0" w:color="auto"/>
              <w:bottom w:val="single" w:sz="2" w:space="0" w:color="auto"/>
            </w:tcBorders>
          </w:tcPr>
          <w:p w:rsidR="002661FD" w:rsidRPr="000B3ED0" w:rsidRDefault="002661FD" w:rsidP="004B55FD">
            <w:pPr>
              <w:rPr>
                <w:b/>
                <w:iCs/>
                <w:color w:val="000000"/>
              </w:rPr>
            </w:pPr>
            <w:r w:rsidRPr="000B3ED0">
              <w:rPr>
                <w:b/>
                <w:iCs/>
                <w:color w:val="000000"/>
              </w:rPr>
              <w:t xml:space="preserve">Wyposażenie </w:t>
            </w:r>
          </w:p>
        </w:tc>
        <w:tc>
          <w:tcPr>
            <w:tcW w:w="5494" w:type="dxa"/>
            <w:tcBorders>
              <w:top w:val="single" w:sz="2" w:space="0" w:color="auto"/>
              <w:bottom w:val="single" w:sz="2" w:space="0" w:color="auto"/>
              <w:right w:val="single" w:sz="2" w:space="0" w:color="auto"/>
            </w:tcBorders>
          </w:tcPr>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1 x przewód zasilający.</w:t>
            </w:r>
          </w:p>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 xml:space="preserve">1 x zestaw do montażu w szafie </w:t>
            </w:r>
            <w:proofErr w:type="spellStart"/>
            <w:r w:rsidRPr="000B3ED0">
              <w:rPr>
                <w:rFonts w:ascii="Times New Roman" w:hAnsi="Times New Roman"/>
                <w:color w:val="000000"/>
              </w:rPr>
              <w:t>rack</w:t>
            </w:r>
            <w:proofErr w:type="spellEnd"/>
            <w:r w:rsidRPr="000B3ED0">
              <w:rPr>
                <w:rFonts w:ascii="Times New Roman" w:hAnsi="Times New Roman"/>
                <w:color w:val="000000"/>
              </w:rPr>
              <w:t>.</w:t>
            </w:r>
          </w:p>
          <w:p w:rsidR="002661FD" w:rsidRPr="000B3ED0" w:rsidRDefault="002661FD" w:rsidP="00C656B2">
            <w:pPr>
              <w:pStyle w:val="Akapitzlist"/>
              <w:numPr>
                <w:ilvl w:val="0"/>
                <w:numId w:val="57"/>
              </w:numPr>
              <w:autoSpaceDE w:val="0"/>
              <w:autoSpaceDN w:val="0"/>
              <w:adjustRightInd w:val="0"/>
              <w:spacing w:after="0" w:line="276" w:lineRule="auto"/>
              <w:rPr>
                <w:rFonts w:ascii="Times New Roman" w:hAnsi="Times New Roman"/>
                <w:color w:val="000000"/>
              </w:rPr>
            </w:pPr>
            <w:r w:rsidRPr="000B3ED0">
              <w:rPr>
                <w:rFonts w:ascii="Times New Roman" w:hAnsi="Times New Roman"/>
                <w:color w:val="000000"/>
              </w:rPr>
              <w:t>8 x Przewód KVM.</w:t>
            </w:r>
          </w:p>
        </w:tc>
        <w:tc>
          <w:tcPr>
            <w:tcW w:w="5494" w:type="dxa"/>
            <w:tcBorders>
              <w:top w:val="single" w:sz="2" w:space="0" w:color="auto"/>
              <w:bottom w:val="single" w:sz="2" w:space="0" w:color="auto"/>
              <w:right w:val="single" w:sz="2" w:space="0" w:color="auto"/>
            </w:tcBorders>
          </w:tcPr>
          <w:p w:rsidR="002661FD" w:rsidRPr="002661FD" w:rsidRDefault="002661FD" w:rsidP="002661FD">
            <w:pPr>
              <w:autoSpaceDE w:val="0"/>
              <w:autoSpaceDN w:val="0"/>
              <w:adjustRightInd w:val="0"/>
              <w:spacing w:line="276" w:lineRule="auto"/>
              <w:rPr>
                <w:color w:val="000000"/>
              </w:rPr>
            </w:pPr>
          </w:p>
        </w:tc>
      </w:tr>
      <w:tr w:rsidR="002661FD" w:rsidRPr="00134BBD"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2862" w:type="dxa"/>
            <w:vMerge w:val="restart"/>
            <w:tcBorders>
              <w:top w:val="single" w:sz="2" w:space="0" w:color="auto"/>
              <w:left w:val="single" w:sz="2" w:space="0" w:color="auto"/>
              <w:bottom w:val="single" w:sz="2" w:space="0" w:color="auto"/>
            </w:tcBorders>
          </w:tcPr>
          <w:p w:rsidR="002661FD" w:rsidRPr="00134BBD" w:rsidRDefault="002661FD" w:rsidP="002661FD">
            <w:pPr>
              <w:rPr>
                <w:b/>
                <w:iCs/>
                <w:color w:val="000000"/>
              </w:rPr>
            </w:pPr>
            <w:r w:rsidRPr="00134BBD">
              <w:rPr>
                <w:b/>
                <w:iCs/>
                <w:color w:val="000000"/>
              </w:rPr>
              <w:t>Oferowana konsola KVM + KMM</w:t>
            </w:r>
          </w:p>
        </w:tc>
        <w:tc>
          <w:tcPr>
            <w:tcW w:w="5494" w:type="dxa"/>
            <w:tcBorders>
              <w:top w:val="single" w:sz="2" w:space="0" w:color="auto"/>
              <w:bottom w:val="single" w:sz="2" w:space="0" w:color="auto"/>
              <w:right w:val="single" w:sz="2" w:space="0" w:color="auto"/>
            </w:tcBorders>
          </w:tcPr>
          <w:p w:rsidR="002661FD" w:rsidRPr="002C62E1" w:rsidRDefault="002661FD" w:rsidP="002661FD">
            <w:pPr>
              <w:autoSpaceDE w:val="0"/>
              <w:autoSpaceDN w:val="0"/>
              <w:adjustRightInd w:val="0"/>
              <w:spacing w:line="360" w:lineRule="auto"/>
              <w:rPr>
                <w:b/>
                <w:color w:val="000000"/>
              </w:rPr>
            </w:pPr>
            <w:r w:rsidRPr="002C62E1">
              <w:rPr>
                <w:b/>
                <w:color w:val="000000"/>
              </w:rPr>
              <w:t>Nazwa producenta</w:t>
            </w:r>
          </w:p>
        </w:tc>
        <w:tc>
          <w:tcPr>
            <w:tcW w:w="5494" w:type="dxa"/>
            <w:tcBorders>
              <w:top w:val="single" w:sz="2" w:space="0" w:color="auto"/>
              <w:bottom w:val="single" w:sz="2" w:space="0" w:color="auto"/>
            </w:tcBorders>
          </w:tcPr>
          <w:p w:rsidR="002661FD" w:rsidRPr="00134BBD" w:rsidRDefault="002661FD" w:rsidP="002661FD">
            <w:pPr>
              <w:autoSpaceDE w:val="0"/>
              <w:autoSpaceDN w:val="0"/>
              <w:adjustRightInd w:val="0"/>
              <w:spacing w:line="360" w:lineRule="auto"/>
              <w:rPr>
                <w:color w:val="000000"/>
              </w:rPr>
            </w:pPr>
          </w:p>
        </w:tc>
      </w:tr>
      <w:tr w:rsidR="002661FD" w:rsidRPr="00134BBD" w:rsidTr="00266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Ex>
        <w:tc>
          <w:tcPr>
            <w:tcW w:w="2862" w:type="dxa"/>
            <w:vMerge/>
            <w:tcBorders>
              <w:top w:val="single" w:sz="2" w:space="0" w:color="auto"/>
              <w:left w:val="single" w:sz="2" w:space="0" w:color="auto"/>
              <w:bottom w:val="single" w:sz="2" w:space="0" w:color="auto"/>
            </w:tcBorders>
          </w:tcPr>
          <w:p w:rsidR="002661FD" w:rsidRPr="00134BBD" w:rsidRDefault="002661FD" w:rsidP="002661FD">
            <w:pPr>
              <w:jc w:val="center"/>
              <w:rPr>
                <w:b/>
                <w:iCs/>
                <w:color w:val="000000"/>
              </w:rPr>
            </w:pPr>
          </w:p>
        </w:tc>
        <w:tc>
          <w:tcPr>
            <w:tcW w:w="5494" w:type="dxa"/>
            <w:tcBorders>
              <w:top w:val="single" w:sz="2" w:space="0" w:color="auto"/>
              <w:bottom w:val="single" w:sz="2" w:space="0" w:color="auto"/>
              <w:right w:val="single" w:sz="2" w:space="0" w:color="auto"/>
            </w:tcBorders>
          </w:tcPr>
          <w:p w:rsidR="002661FD" w:rsidRPr="002C62E1" w:rsidRDefault="002661FD" w:rsidP="002661FD">
            <w:pPr>
              <w:autoSpaceDE w:val="0"/>
              <w:autoSpaceDN w:val="0"/>
              <w:adjustRightInd w:val="0"/>
              <w:spacing w:line="360" w:lineRule="auto"/>
              <w:rPr>
                <w:b/>
                <w:color w:val="000000"/>
              </w:rPr>
            </w:pPr>
            <w:r w:rsidRPr="002C62E1">
              <w:rPr>
                <w:b/>
                <w:color w:val="000000"/>
              </w:rPr>
              <w:t xml:space="preserve">Model </w:t>
            </w:r>
          </w:p>
        </w:tc>
        <w:tc>
          <w:tcPr>
            <w:tcW w:w="5494" w:type="dxa"/>
            <w:tcBorders>
              <w:top w:val="single" w:sz="2" w:space="0" w:color="auto"/>
              <w:bottom w:val="single" w:sz="2" w:space="0" w:color="auto"/>
            </w:tcBorders>
          </w:tcPr>
          <w:p w:rsidR="002661FD" w:rsidRPr="00134BBD" w:rsidRDefault="002661FD" w:rsidP="002661FD">
            <w:pPr>
              <w:autoSpaceDE w:val="0"/>
              <w:autoSpaceDN w:val="0"/>
              <w:adjustRightInd w:val="0"/>
              <w:spacing w:line="360" w:lineRule="auto"/>
              <w:rPr>
                <w:color w:val="000000"/>
              </w:rPr>
            </w:pPr>
          </w:p>
        </w:tc>
      </w:tr>
    </w:tbl>
    <w:p w:rsidR="004B55FD" w:rsidRPr="000B3ED0" w:rsidRDefault="004B55FD" w:rsidP="004B55FD"/>
    <w:p w:rsidR="004B55FD" w:rsidRPr="000B3ED0" w:rsidRDefault="004B55FD" w:rsidP="004B55FD">
      <w:pPr>
        <w:pStyle w:val="Nagwek2"/>
      </w:pPr>
      <w:bookmarkStart w:id="12" w:name="_Toc518325062"/>
      <w:r w:rsidRPr="000B3ED0">
        <w:t xml:space="preserve">1.8. </w:t>
      </w:r>
      <w:r w:rsidRPr="000B3ED0">
        <w:tab/>
        <w:t>UTM Centrala</w:t>
      </w:r>
      <w:bookmarkEnd w:id="12"/>
    </w:p>
    <w:p w:rsidR="004B55FD" w:rsidRPr="000B3ED0" w:rsidRDefault="004B55FD" w:rsidP="004B55FD"/>
    <w:tbl>
      <w:tblPr>
        <w:tblW w:w="4961"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728"/>
        <w:gridCol w:w="5853"/>
        <w:gridCol w:w="5528"/>
      </w:tblGrid>
      <w:tr w:rsidR="002661FD" w:rsidRPr="000B3ED0" w:rsidTr="002661FD">
        <w:trPr>
          <w:trHeight w:val="360"/>
        </w:trPr>
        <w:tc>
          <w:tcPr>
            <w:tcW w:w="13889" w:type="dxa"/>
            <w:gridSpan w:val="3"/>
            <w:noWrap/>
            <w:vAlign w:val="center"/>
          </w:tcPr>
          <w:p w:rsidR="002661FD" w:rsidRPr="000B3ED0" w:rsidRDefault="002661FD" w:rsidP="004B55FD">
            <w:pPr>
              <w:jc w:val="center"/>
              <w:rPr>
                <w:b/>
              </w:rPr>
            </w:pPr>
            <w:r w:rsidRPr="000B3ED0">
              <w:rPr>
                <w:b/>
              </w:rPr>
              <w:t>UTM CENTRALA - 1 KOMPLET dwóch</w:t>
            </w:r>
          </w:p>
          <w:p w:rsidR="002661FD" w:rsidRPr="000B3ED0" w:rsidRDefault="002661FD" w:rsidP="004B55FD">
            <w:pPr>
              <w:jc w:val="center"/>
              <w:rPr>
                <w:b/>
              </w:rPr>
            </w:pPr>
            <w:r w:rsidRPr="000B3ED0">
              <w:rPr>
                <w:b/>
              </w:rPr>
              <w:t>urządzeń pracujących w klastrze HA</w:t>
            </w:r>
          </w:p>
        </w:tc>
      </w:tr>
      <w:tr w:rsidR="002661FD" w:rsidRPr="000B3ED0" w:rsidTr="002661FD">
        <w:trPr>
          <w:trHeight w:val="360"/>
        </w:trPr>
        <w:tc>
          <w:tcPr>
            <w:tcW w:w="0" w:type="auto"/>
            <w:noWrap/>
            <w:vAlign w:val="center"/>
          </w:tcPr>
          <w:p w:rsidR="002661FD" w:rsidRPr="000B3ED0" w:rsidRDefault="002661FD" w:rsidP="004B55FD">
            <w:pPr>
              <w:rPr>
                <w:b/>
              </w:rPr>
            </w:pPr>
            <w:r w:rsidRPr="000B3ED0">
              <w:rPr>
                <w:b/>
              </w:rPr>
              <w:t>Nazwa komponentu</w:t>
            </w:r>
          </w:p>
        </w:tc>
        <w:tc>
          <w:tcPr>
            <w:tcW w:w="5853" w:type="dxa"/>
            <w:noWrap/>
            <w:vAlign w:val="center"/>
          </w:tcPr>
          <w:p w:rsidR="002661FD" w:rsidRPr="000B3ED0" w:rsidRDefault="002661FD" w:rsidP="004B55FD">
            <w:pPr>
              <w:ind w:left="-71"/>
              <w:jc w:val="center"/>
              <w:rPr>
                <w:b/>
              </w:rPr>
            </w:pPr>
            <w:r w:rsidRPr="000B3ED0">
              <w:rPr>
                <w:b/>
              </w:rPr>
              <w:t xml:space="preserve">Wymagane minimalne parametry techniczne </w:t>
            </w:r>
          </w:p>
        </w:tc>
        <w:tc>
          <w:tcPr>
            <w:tcW w:w="5528" w:type="dxa"/>
          </w:tcPr>
          <w:p w:rsidR="002661FD" w:rsidRPr="000B3ED0" w:rsidRDefault="002661FD" w:rsidP="004B55FD">
            <w:pPr>
              <w:ind w:left="-71"/>
              <w:jc w:val="center"/>
              <w:rPr>
                <w:b/>
              </w:rPr>
            </w:pPr>
            <w:r w:rsidRPr="002661FD">
              <w:rPr>
                <w:b/>
              </w:rPr>
              <w:t>Parametry techniczne oferowane przez Wykonawcę</w:t>
            </w:r>
          </w:p>
        </w:tc>
      </w:tr>
      <w:tr w:rsidR="002661FD" w:rsidRPr="000B3ED0" w:rsidTr="002661FD">
        <w:trPr>
          <w:trHeight w:val="520"/>
        </w:trPr>
        <w:tc>
          <w:tcPr>
            <w:tcW w:w="0" w:type="auto"/>
            <w:noWrap/>
          </w:tcPr>
          <w:p w:rsidR="002661FD" w:rsidRPr="000B3ED0" w:rsidRDefault="002661FD" w:rsidP="004B55FD">
            <w:pPr>
              <w:rPr>
                <w:b/>
              </w:rPr>
            </w:pPr>
            <w:r w:rsidRPr="000B3ED0">
              <w:rPr>
                <w:b/>
              </w:rPr>
              <w:t>Typ urządzenia</w:t>
            </w:r>
          </w:p>
        </w:tc>
        <w:tc>
          <w:tcPr>
            <w:tcW w:w="5853" w:type="dxa"/>
          </w:tcPr>
          <w:p w:rsidR="002661FD" w:rsidRPr="000B3ED0" w:rsidRDefault="002661FD" w:rsidP="00C656B2">
            <w:pPr>
              <w:pStyle w:val="Akapitzlist"/>
              <w:numPr>
                <w:ilvl w:val="0"/>
                <w:numId w:val="58"/>
              </w:numPr>
              <w:spacing w:after="0" w:line="240" w:lineRule="auto"/>
              <w:rPr>
                <w:rFonts w:ascii="Times New Roman" w:hAnsi="Times New Roman"/>
              </w:rPr>
            </w:pPr>
            <w:r w:rsidRPr="000B3ED0">
              <w:rPr>
                <w:rFonts w:ascii="Times New Roman" w:hAnsi="Times New Roman"/>
              </w:rPr>
              <w:t xml:space="preserve">Zapora sieciowa typu </w:t>
            </w:r>
            <w:proofErr w:type="spellStart"/>
            <w:r w:rsidRPr="000B3ED0">
              <w:rPr>
                <w:rFonts w:ascii="Times New Roman" w:hAnsi="Times New Roman"/>
              </w:rPr>
              <w:t>Next</w:t>
            </w:r>
            <w:proofErr w:type="spellEnd"/>
            <w:r w:rsidRPr="000B3ED0">
              <w:rPr>
                <w:rFonts w:ascii="Times New Roman" w:hAnsi="Times New Roman"/>
              </w:rPr>
              <w:t xml:space="preserve"> </w:t>
            </w:r>
            <w:proofErr w:type="spellStart"/>
            <w:r w:rsidRPr="000B3ED0">
              <w:rPr>
                <w:rFonts w:ascii="Times New Roman" w:hAnsi="Times New Roman"/>
              </w:rPr>
              <w:t>Generation</w:t>
            </w:r>
            <w:proofErr w:type="spellEnd"/>
            <w:r w:rsidRPr="000B3ED0">
              <w:rPr>
                <w:rFonts w:ascii="Times New Roman" w:hAnsi="Times New Roman"/>
              </w:rPr>
              <w:t xml:space="preserve"> Firewall (NGFW). </w:t>
            </w:r>
          </w:p>
          <w:p w:rsidR="002661FD" w:rsidRPr="000B3ED0" w:rsidRDefault="002661FD" w:rsidP="00C656B2">
            <w:pPr>
              <w:pStyle w:val="Akapitzlist"/>
              <w:numPr>
                <w:ilvl w:val="0"/>
                <w:numId w:val="58"/>
              </w:numPr>
              <w:spacing w:after="0" w:line="240" w:lineRule="auto"/>
              <w:rPr>
                <w:rFonts w:ascii="Times New Roman" w:hAnsi="Times New Roman"/>
              </w:rPr>
            </w:pPr>
            <w:r w:rsidRPr="000B3ED0">
              <w:rPr>
                <w:rFonts w:ascii="Times New Roman" w:hAnsi="Times New Roman"/>
              </w:rPr>
              <w:t xml:space="preserve">Mechanizm pozwalający na dwustronną analizę ruchu bez </w:t>
            </w:r>
            <w:proofErr w:type="spellStart"/>
            <w:r w:rsidRPr="000B3ED0">
              <w:rPr>
                <w:rFonts w:ascii="Times New Roman" w:hAnsi="Times New Roman"/>
              </w:rPr>
              <w:t>proxy</w:t>
            </w:r>
            <w:proofErr w:type="spellEnd"/>
            <w:r w:rsidRPr="000B3ED0">
              <w:rPr>
                <w:rFonts w:ascii="Times New Roman" w:hAnsi="Times New Roman"/>
              </w:rPr>
              <w:t xml:space="preserve"> oraz ograniczeń na rozmiar skanowanego pliku.</w:t>
            </w:r>
          </w:p>
        </w:tc>
        <w:tc>
          <w:tcPr>
            <w:tcW w:w="5528" w:type="dxa"/>
          </w:tcPr>
          <w:p w:rsidR="002661FD" w:rsidRPr="002661FD" w:rsidRDefault="002661FD" w:rsidP="002661FD"/>
        </w:tc>
      </w:tr>
      <w:tr w:rsidR="002661FD" w:rsidRPr="000B3ED0" w:rsidTr="002661FD">
        <w:trPr>
          <w:trHeight w:val="461"/>
        </w:trPr>
        <w:tc>
          <w:tcPr>
            <w:tcW w:w="0" w:type="auto"/>
            <w:noWrap/>
          </w:tcPr>
          <w:p w:rsidR="002661FD" w:rsidRPr="000B3ED0" w:rsidRDefault="002661FD" w:rsidP="004B55FD">
            <w:pPr>
              <w:rPr>
                <w:b/>
              </w:rPr>
            </w:pPr>
            <w:r w:rsidRPr="000B3ED0">
              <w:rPr>
                <w:b/>
              </w:rPr>
              <w:t>Specyfikacja fizyczna</w:t>
            </w:r>
          </w:p>
        </w:tc>
        <w:tc>
          <w:tcPr>
            <w:tcW w:w="5853" w:type="dxa"/>
          </w:tcPr>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Dedykowane rozwiązanie sprzętowe.</w:t>
            </w:r>
          </w:p>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Obudowa 1U przeznaczona do montażu w szafie RACK 19” oraz posiadająca oprzyrządowanie niezbędne do zamocowania w takiej szafie.</w:t>
            </w:r>
          </w:p>
          <w:p w:rsidR="002661FD" w:rsidRPr="000B3ED0" w:rsidRDefault="002661FD" w:rsidP="00C656B2">
            <w:pPr>
              <w:pStyle w:val="Akapitzlist"/>
              <w:numPr>
                <w:ilvl w:val="3"/>
                <w:numId w:val="34"/>
              </w:numPr>
              <w:ind w:left="357" w:hanging="357"/>
              <w:rPr>
                <w:rFonts w:ascii="Times New Roman" w:hAnsi="Times New Roman"/>
              </w:rPr>
            </w:pPr>
            <w:r w:rsidRPr="000B3ED0">
              <w:rPr>
                <w:rFonts w:ascii="Times New Roman" w:hAnsi="Times New Roman"/>
              </w:rPr>
              <w:t>Ilość interfejsów:</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 xml:space="preserve">2 interfejsy 10 </w:t>
            </w:r>
            <w:proofErr w:type="spellStart"/>
            <w:r w:rsidRPr="000B3ED0">
              <w:rPr>
                <w:rFonts w:ascii="Times New Roman" w:hAnsi="Times New Roman"/>
              </w:rPr>
              <w:t>GbE</w:t>
            </w:r>
            <w:proofErr w:type="spellEnd"/>
            <w:r w:rsidRPr="000B3ED0">
              <w:rPr>
                <w:rFonts w:ascii="Times New Roman" w:hAnsi="Times New Roman"/>
              </w:rPr>
              <w:t xml:space="preserve"> SFP+,</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 xml:space="preserve">8 interfejsy 2.5 </w:t>
            </w:r>
            <w:proofErr w:type="spellStart"/>
            <w:r w:rsidRPr="000B3ED0">
              <w:rPr>
                <w:rFonts w:ascii="Times New Roman" w:hAnsi="Times New Roman"/>
              </w:rPr>
              <w:t>GbE</w:t>
            </w:r>
            <w:proofErr w:type="spellEnd"/>
            <w:r w:rsidRPr="000B3ED0">
              <w:rPr>
                <w:rFonts w:ascii="Times New Roman" w:hAnsi="Times New Roman"/>
              </w:rPr>
              <w:t xml:space="preserve"> SFP,</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 xml:space="preserve">4 interfejsy 2.5 </w:t>
            </w:r>
            <w:proofErr w:type="spellStart"/>
            <w:r w:rsidRPr="000B3ED0">
              <w:rPr>
                <w:rFonts w:ascii="Times New Roman" w:hAnsi="Times New Roman"/>
              </w:rPr>
              <w:t>GbE</w:t>
            </w:r>
            <w:proofErr w:type="spellEnd"/>
            <w:r w:rsidRPr="000B3ED0">
              <w:rPr>
                <w:rFonts w:ascii="Times New Roman" w:hAnsi="Times New Roman"/>
              </w:rPr>
              <w:t>,</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12 interfejsów RJ-45 Ethernet 10/100/1000 – każdy z interfejsów musi mieć możliwość konfiguracji osobnej podsieci i strefy bezpieczeństwa,</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2 interfejsy USB dla przyszłych potrzeb i do podłączenia modemu 3G,</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 interfejs konsoli do zarządzania zaporą,</w:t>
            </w:r>
          </w:p>
          <w:p w:rsidR="002661FD" w:rsidRPr="000B3ED0" w:rsidRDefault="002661FD" w:rsidP="00C656B2">
            <w:pPr>
              <w:pStyle w:val="Akapitzlist"/>
              <w:numPr>
                <w:ilvl w:val="0"/>
                <w:numId w:val="59"/>
              </w:numPr>
              <w:rPr>
                <w:rFonts w:ascii="Times New Roman" w:hAnsi="Times New Roman"/>
              </w:rPr>
            </w:pPr>
            <w:r w:rsidRPr="000B3ED0">
              <w:rPr>
                <w:rFonts w:ascii="Times New Roman" w:hAnsi="Times New Roman"/>
              </w:rPr>
              <w:t>1 interfejs RJ-45 Ethernet 10/100/1000 do zarządzania zaporą.</w:t>
            </w:r>
          </w:p>
          <w:p w:rsidR="002661FD" w:rsidRPr="000B3ED0" w:rsidRDefault="002661FD" w:rsidP="00C656B2">
            <w:pPr>
              <w:pStyle w:val="Akapitzlist"/>
              <w:numPr>
                <w:ilvl w:val="3"/>
                <w:numId w:val="34"/>
              </w:numPr>
              <w:spacing w:after="0" w:line="240" w:lineRule="auto"/>
              <w:ind w:left="357" w:hanging="357"/>
              <w:jc w:val="both"/>
              <w:rPr>
                <w:rFonts w:ascii="Times New Roman" w:hAnsi="Times New Roman"/>
              </w:rPr>
            </w:pPr>
            <w:r w:rsidRPr="000B3ED0">
              <w:rPr>
                <w:rFonts w:ascii="Times New Roman" w:hAnsi="Times New Roman"/>
              </w:rPr>
              <w:t>Zapora powinna posiadać dysk SSD o pojemności przynajmniej 32 GB z możliwością wymiany na większy.</w:t>
            </w:r>
          </w:p>
        </w:tc>
        <w:tc>
          <w:tcPr>
            <w:tcW w:w="5528" w:type="dxa"/>
          </w:tcPr>
          <w:p w:rsidR="002661FD" w:rsidRPr="002661FD" w:rsidRDefault="002661FD" w:rsidP="002661FD"/>
        </w:tc>
      </w:tr>
      <w:tr w:rsidR="002661FD" w:rsidRPr="000B3ED0" w:rsidTr="002661FD">
        <w:trPr>
          <w:trHeight w:val="240"/>
        </w:trPr>
        <w:tc>
          <w:tcPr>
            <w:tcW w:w="0" w:type="auto"/>
            <w:noWrap/>
            <w:vAlign w:val="center"/>
          </w:tcPr>
          <w:p w:rsidR="002661FD" w:rsidRPr="000B3ED0" w:rsidRDefault="002661FD" w:rsidP="004B55FD">
            <w:pPr>
              <w:tabs>
                <w:tab w:val="left" w:pos="1560"/>
              </w:tabs>
              <w:spacing w:after="4" w:line="267" w:lineRule="auto"/>
              <w:ind w:left="10"/>
              <w:rPr>
                <w:b/>
                <w:bCs/>
              </w:rPr>
            </w:pPr>
            <w:r w:rsidRPr="000B3ED0">
              <w:rPr>
                <w:b/>
                <w:bCs/>
              </w:rPr>
              <w:t>Funkcjonalności</w:t>
            </w:r>
          </w:p>
        </w:tc>
        <w:tc>
          <w:tcPr>
            <w:tcW w:w="5853" w:type="dxa"/>
            <w:vAlign w:val="center"/>
          </w:tcPr>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Możliwość przypisania wielu interfejsów fizycznych do pojedynczej strefy bezpieczeństwa.</w:t>
            </w:r>
          </w:p>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Możliwość powiązania wielu interfejsów fizycznych w jeden port logiczny (agregacja portów) celem podniesienia wydajności połączeń oraz zapewnienia redundancji.</w:t>
            </w:r>
          </w:p>
          <w:p w:rsidR="002661FD" w:rsidRPr="000B3ED0" w:rsidRDefault="002661FD" w:rsidP="00C656B2">
            <w:pPr>
              <w:pStyle w:val="Akapitzlist"/>
              <w:numPr>
                <w:ilvl w:val="0"/>
                <w:numId w:val="60"/>
              </w:numPr>
              <w:spacing w:after="0" w:line="240" w:lineRule="auto"/>
              <w:jc w:val="both"/>
              <w:rPr>
                <w:rFonts w:ascii="Times New Roman" w:hAnsi="Times New Roman"/>
              </w:rPr>
            </w:pPr>
            <w:r w:rsidRPr="000B3ED0">
              <w:rPr>
                <w:rFonts w:ascii="Times New Roman" w:hAnsi="Times New Roman"/>
              </w:rPr>
              <w:t xml:space="preserve">Możliwość utworzenia przynajmniej 256 interfejsów </w:t>
            </w:r>
            <w:r w:rsidRPr="000B3ED0">
              <w:rPr>
                <w:rFonts w:ascii="Times New Roman" w:hAnsi="Times New Roman"/>
              </w:rPr>
              <w:lastRenderedPageBreak/>
              <w:t>logicznych VLAN, wsparcie dla standardu 802.1q.</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Obsługa </w:t>
            </w:r>
            <w:proofErr w:type="spellStart"/>
            <w:r w:rsidRPr="000B3ED0">
              <w:rPr>
                <w:rFonts w:ascii="Times New Roman" w:hAnsi="Times New Roman"/>
                <w:sz w:val="22"/>
                <w:szCs w:val="22"/>
                <w:lang w:val="pl-PL"/>
              </w:rPr>
              <w:t>IPSec</w:t>
            </w:r>
            <w:proofErr w:type="spellEnd"/>
            <w:r w:rsidRPr="000B3ED0">
              <w:rPr>
                <w:rFonts w:ascii="Times New Roman" w:hAnsi="Times New Roman"/>
                <w:sz w:val="22"/>
                <w:szCs w:val="22"/>
                <w:lang w:val="pl-PL"/>
              </w:rPr>
              <w:t xml:space="preserve">, ISAKMP/IKE, Radius, L2TP, </w:t>
            </w:r>
            <w:proofErr w:type="spellStart"/>
            <w:r w:rsidRPr="000B3ED0">
              <w:rPr>
                <w:rFonts w:ascii="Times New Roman" w:hAnsi="Times New Roman"/>
                <w:sz w:val="22"/>
                <w:szCs w:val="22"/>
                <w:lang w:val="pl-PL"/>
              </w:rPr>
              <w:t>PPPoE</w:t>
            </w:r>
            <w:proofErr w:type="spellEnd"/>
            <w:r w:rsidRPr="000B3ED0">
              <w:rPr>
                <w:rFonts w:ascii="Times New Roman" w:hAnsi="Times New Roman"/>
                <w:sz w:val="22"/>
                <w:szCs w:val="22"/>
                <w:lang w:val="pl-PL"/>
              </w:rPr>
              <w:t>, PPTP.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serwer DHCP, umożliwiający przydzielanie adresów IP dla hostów znajdujących się w sieci chronionej, a także dla hostów połączonych poprzez VPN (dla tuneli nawiązanych w trybie </w:t>
            </w:r>
            <w:proofErr w:type="spellStart"/>
            <w:r w:rsidRPr="000B3ED0">
              <w:rPr>
                <w:rFonts w:ascii="Times New Roman" w:hAnsi="Times New Roman"/>
                <w:sz w:val="22"/>
                <w:szCs w:val="22"/>
                <w:lang w:val="pl-PL"/>
              </w:rPr>
              <w:t>site-site</w:t>
            </w:r>
            <w:proofErr w:type="spellEnd"/>
            <w:r w:rsidRPr="000B3ED0">
              <w:rPr>
                <w:rFonts w:ascii="Times New Roman" w:hAnsi="Times New Roman"/>
                <w:sz w:val="22"/>
                <w:szCs w:val="22"/>
                <w:lang w:val="pl-PL"/>
              </w:rPr>
              <w:t xml:space="preserve"> oraz </w:t>
            </w:r>
            <w:proofErr w:type="spellStart"/>
            <w:r w:rsidRPr="000B3ED0">
              <w:rPr>
                <w:rFonts w:ascii="Times New Roman" w:hAnsi="Times New Roman"/>
                <w:sz w:val="22"/>
                <w:szCs w:val="22"/>
                <w:lang w:val="pl-PL"/>
              </w:rPr>
              <w:t>client-site</w:t>
            </w:r>
            <w:proofErr w:type="spellEnd"/>
            <w:r w:rsidRPr="000B3ED0">
              <w:rPr>
                <w:rFonts w:ascii="Times New Roman" w:hAnsi="Times New Roman"/>
                <w:sz w:val="22"/>
                <w:szCs w:val="22"/>
                <w:lang w:val="pl-PL"/>
              </w:rPr>
              <w:t>).</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Wsparcie funkcjonalności IP </w:t>
            </w:r>
            <w:proofErr w:type="spellStart"/>
            <w:r w:rsidRPr="000B3ED0">
              <w:rPr>
                <w:rFonts w:ascii="Times New Roman" w:hAnsi="Times New Roman"/>
                <w:sz w:val="22"/>
                <w:szCs w:val="22"/>
                <w:lang w:val="pl-PL"/>
              </w:rPr>
              <w:t>Helper</w:t>
            </w:r>
            <w:proofErr w:type="spellEnd"/>
            <w:r w:rsidRPr="000B3ED0">
              <w:rPr>
                <w:rFonts w:ascii="Times New Roman" w:hAnsi="Times New Roman"/>
                <w:sz w:val="22"/>
                <w:szCs w:val="22"/>
                <w:lang w:val="pl-PL"/>
              </w:rPr>
              <w:t xml:space="preserve">, lub IP </w:t>
            </w:r>
            <w:proofErr w:type="spellStart"/>
            <w:r w:rsidRPr="000B3ED0">
              <w:rPr>
                <w:rFonts w:ascii="Times New Roman" w:hAnsi="Times New Roman"/>
                <w:sz w:val="22"/>
                <w:szCs w:val="22"/>
                <w:lang w:val="pl-PL"/>
              </w:rPr>
              <w:t>Relay</w:t>
            </w:r>
            <w:proofErr w:type="spellEnd"/>
            <w:r w:rsidRPr="000B3ED0">
              <w:rPr>
                <w:rFonts w:ascii="Times New Roman" w:hAnsi="Times New Roman"/>
                <w:sz w:val="22"/>
                <w:szCs w:val="22"/>
                <w:lang w:val="pl-PL"/>
              </w:rPr>
              <w:t xml:space="preserve"> (przekazywanie komunikacji DHCP pomiędzy strefami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Uwierzytelnianie użytkowników w oparciu o wewnętrzną bazę użytkowników, oraz z wykorzystaniem zewnętrznych mechanizmów RADIUS/XAUTH, Active Directory, SSO, LDAP.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Wsparcie dla Dynamicznego DNS tzw. DDNS.</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mechanizm kontroli zawartości witryn pogrupowanych na kategorie tematyczne.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Mechanizm kontroli treści powinien mieć możliwość filtrowania stron tłumaczonych przez </w:t>
            </w:r>
            <w:proofErr w:type="spellStart"/>
            <w:r w:rsidRPr="000B3ED0">
              <w:rPr>
                <w:rFonts w:ascii="Times New Roman" w:hAnsi="Times New Roman"/>
                <w:sz w:val="22"/>
                <w:szCs w:val="22"/>
                <w:lang w:val="pl-PL"/>
              </w:rPr>
              <w:t>google</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translate</w:t>
            </w:r>
            <w:proofErr w:type="spellEnd"/>
            <w:r w:rsidRPr="000B3ED0">
              <w:rPr>
                <w:rFonts w:ascii="Times New Roman" w:hAnsi="Times New Roman"/>
                <w:sz w:val="22"/>
                <w:szCs w:val="22"/>
                <w:lang w:val="pl-PL"/>
              </w:rPr>
              <w:t xml:space="preserve"> (strony takie również powinny być poddane inspekcji, na takich samych zasadach jak strony na które użytkownik wchodzi bezpośrednio).</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Administrator powinien mieć możliwość tworzenia różnych akcji dla stron które zostały wychwycone przez filtr treści. Powinny być dostępne takie akcje jak: </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strony blokady (z możliwością tworzenia kilku różnych stron),</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strony blokady z możliwością podania hasła odblokowującego dostęp do zablokowanej strony,</w:t>
            </w:r>
          </w:p>
          <w:p w:rsidR="002661FD" w:rsidRPr="000B3ED0" w:rsidRDefault="002661FD" w:rsidP="00C656B2">
            <w:pPr>
              <w:pStyle w:val="NormalnyWeb"/>
              <w:numPr>
                <w:ilvl w:val="0"/>
                <w:numId w:val="61"/>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wyświetlenie informacji z polityką bezpieczeństwa organizacji podczas wchodzenia na strony z danej kategorii. Użytkownik może wejść na stronę po akceptacji polityki.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Administrator powinien mieć możliwość stworzenia polityki kontroli treści obejmującego np. strony z kategorii </w:t>
            </w:r>
            <w:r w:rsidRPr="000B3ED0">
              <w:rPr>
                <w:rFonts w:ascii="Times New Roman" w:hAnsi="Times New Roman"/>
                <w:sz w:val="22"/>
                <w:szCs w:val="22"/>
                <w:lang w:val="pl-PL"/>
              </w:rPr>
              <w:lastRenderedPageBreak/>
              <w:t xml:space="preserve">Multimedia i przydzielenia ograniczonego pasma dla stron w tej kategorii np. 5 </w:t>
            </w:r>
            <w:proofErr w:type="spellStart"/>
            <w:r w:rsidRPr="000B3ED0">
              <w:rPr>
                <w:rFonts w:ascii="Times New Roman" w:hAnsi="Times New Roman"/>
                <w:sz w:val="22"/>
                <w:szCs w:val="22"/>
                <w:lang w:val="pl-PL"/>
              </w:rPr>
              <w:t>Mbps</w:t>
            </w:r>
            <w:proofErr w:type="spellEnd"/>
            <w:r w:rsidRPr="000B3ED0">
              <w:rPr>
                <w:rFonts w:ascii="Times New Roman" w:hAnsi="Times New Roman"/>
                <w:sz w:val="22"/>
                <w:szCs w:val="22"/>
                <w:lang w:val="pl-PL"/>
              </w:rPr>
              <w:t>.</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mechanizm kontroli transmisji poczty elektronicznej w oparciu o zewnętrzne serwery RBL.</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mechanizm zabezpieczający bezprzewodową sieć LAN, umożliwiający szyfrowanie transmisji w połączeniach bezprzewodowych realizowanych pomiędzy dodatkowymi urządzeniami Access Point a stacjami roboczymi za pomocą </w:t>
            </w:r>
            <w:proofErr w:type="spellStart"/>
            <w:r w:rsidRPr="000B3ED0">
              <w:rPr>
                <w:rFonts w:ascii="Times New Roman" w:hAnsi="Times New Roman"/>
                <w:sz w:val="22"/>
                <w:szCs w:val="22"/>
                <w:lang w:val="pl-PL"/>
              </w:rPr>
              <w:t>IPSec</w:t>
            </w:r>
            <w:proofErr w:type="spellEnd"/>
            <w:r w:rsidRPr="000B3ED0">
              <w:rPr>
                <w:rFonts w:ascii="Times New Roman" w:hAnsi="Times New Roman"/>
                <w:sz w:val="22"/>
                <w:szCs w:val="22"/>
                <w:lang w:val="pl-PL"/>
              </w:rPr>
              <w:t xml:space="preserve"> VPN. System wspomagania uwierzytelniania bezprzewodowych stacji roboczych, oraz użytkowników, pozwalający na wdrożenie polityki dostępowej dla sieci.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Możliwość uruchomienia minimum dwóch łączy WAN - Zintegrowane funkcje </w:t>
            </w:r>
            <w:proofErr w:type="spellStart"/>
            <w:r w:rsidRPr="000B3ED0">
              <w:rPr>
                <w:rFonts w:ascii="Times New Roman" w:hAnsi="Times New Roman"/>
                <w:sz w:val="22"/>
                <w:szCs w:val="22"/>
                <w:lang w:val="pl-PL"/>
              </w:rPr>
              <w:t>Load-Balancing</w:t>
            </w:r>
            <w:proofErr w:type="spellEnd"/>
            <w:r w:rsidRPr="000B3ED0">
              <w:rPr>
                <w:rFonts w:ascii="Times New Roman" w:hAnsi="Times New Roman"/>
                <w:sz w:val="22"/>
                <w:szCs w:val="22"/>
                <w:lang w:val="pl-PL"/>
              </w:rPr>
              <w:t xml:space="preserve">, oraz </w:t>
            </w:r>
            <w:proofErr w:type="spellStart"/>
            <w:r w:rsidRPr="000B3ED0">
              <w:rPr>
                <w:rFonts w:ascii="Times New Roman" w:hAnsi="Times New Roman"/>
                <w:sz w:val="22"/>
                <w:szCs w:val="22"/>
                <w:lang w:val="pl-PL"/>
              </w:rPr>
              <w:t>Failover</w:t>
            </w:r>
            <w:proofErr w:type="spellEnd"/>
            <w:r w:rsidRPr="000B3ED0">
              <w:rPr>
                <w:rFonts w:ascii="Times New Roman" w:hAnsi="Times New Roman"/>
                <w:sz w:val="22"/>
                <w:szCs w:val="22"/>
                <w:lang w:val="pl-PL"/>
              </w:rPr>
              <w:t xml:space="preserve">. Funkcja </w:t>
            </w:r>
            <w:proofErr w:type="spellStart"/>
            <w:r w:rsidRPr="000B3ED0">
              <w:rPr>
                <w:rFonts w:ascii="Times New Roman" w:hAnsi="Times New Roman"/>
                <w:sz w:val="22"/>
                <w:szCs w:val="22"/>
                <w:lang w:val="pl-PL"/>
              </w:rPr>
              <w:t>Failover</w:t>
            </w:r>
            <w:proofErr w:type="spellEnd"/>
            <w:r w:rsidRPr="000B3ED0">
              <w:rPr>
                <w:rFonts w:ascii="Times New Roman" w:hAnsi="Times New Roman"/>
                <w:sz w:val="22"/>
                <w:szCs w:val="22"/>
                <w:lang w:val="pl-PL"/>
              </w:rPr>
              <w:t xml:space="preserve"> oparta o badanie stanu łącza i badanie dostępności hosta zewnętrznego.</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Kontrola dostępności zestawionych tuneli VPN.</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Możliwość zarządzania urządzeniem z wykorzystaniem protokołów http, </w:t>
            </w:r>
            <w:proofErr w:type="spellStart"/>
            <w:r w:rsidRPr="000B3ED0">
              <w:rPr>
                <w:rFonts w:ascii="Times New Roman" w:hAnsi="Times New Roman"/>
                <w:sz w:val="22"/>
                <w:szCs w:val="22"/>
                <w:lang w:val="pl-PL"/>
              </w:rPr>
              <w:t>https</w:t>
            </w:r>
            <w:proofErr w:type="spellEnd"/>
            <w:r w:rsidRPr="000B3ED0">
              <w:rPr>
                <w:rFonts w:ascii="Times New Roman" w:hAnsi="Times New Roman"/>
                <w:sz w:val="22"/>
                <w:szCs w:val="22"/>
                <w:lang w:val="pl-PL"/>
              </w:rPr>
              <w:t>, SSH i SNMP.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Konfiguracja oparta na pracy grupowej/obiektowej. Polityka bezpieczeństwa pozwalająca na całkowitą kontrolę nad dostępem do Internetu powinna być tworzona według reguł opartych o grupy i obiekty.</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Przy tworzeniu reguł dostępowych zapewniona możliwość konfiguracji trzech typów reakcji: </w:t>
            </w:r>
            <w:proofErr w:type="spellStart"/>
            <w:r w:rsidRPr="000B3ED0">
              <w:rPr>
                <w:rFonts w:ascii="Times New Roman" w:hAnsi="Times New Roman"/>
                <w:sz w:val="22"/>
                <w:szCs w:val="22"/>
                <w:lang w:val="pl-PL"/>
              </w:rPr>
              <w:t>allow</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deny</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discard</w:t>
            </w:r>
            <w:proofErr w:type="spellEnd"/>
            <w:r w:rsidRPr="000B3ED0">
              <w:rPr>
                <w:rFonts w:ascii="Times New Roman" w:hAnsi="Times New Roman"/>
                <w:sz w:val="22"/>
                <w:szCs w:val="22"/>
                <w:lang w:val="pl-PL"/>
              </w:rPr>
              <w:t xml:space="preserve"> (zezwolić, zabronić, odrzucić).</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Funkcja NAT oparta o reguły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NAT w wersji jeden-do-jeden, jeden-do-wielu, PAT, wiele-</w:t>
            </w:r>
            <w:r w:rsidRPr="000B3ED0">
              <w:rPr>
                <w:rFonts w:ascii="Times New Roman" w:hAnsi="Times New Roman"/>
                <w:sz w:val="22"/>
                <w:szCs w:val="22"/>
                <w:lang w:val="pl-PL"/>
              </w:rPr>
              <w:lastRenderedPageBreak/>
              <w:t>do-wielu, wiele-do-jednego. Funkcje oparte o zaawansowaną konfigurację według reguł bezpieczeństwa (m.in. możliwość ograniczenia działania funkcji do niektórych hostów, możliwość translacji portów wyjściowych na inne docelowe).</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system skanowania antywirusowego na poziomie bramy internetowej – skanowanie protokołów http, ftp, pop3, </w:t>
            </w:r>
            <w:proofErr w:type="spellStart"/>
            <w:r w:rsidRPr="000B3ED0">
              <w:rPr>
                <w:rFonts w:ascii="Times New Roman" w:hAnsi="Times New Roman"/>
                <w:sz w:val="22"/>
                <w:szCs w:val="22"/>
                <w:lang w:val="pl-PL"/>
              </w:rPr>
              <w:t>smtp</w:t>
            </w:r>
            <w:proofErr w:type="spellEnd"/>
            <w:r w:rsidRPr="000B3ED0">
              <w:rPr>
                <w:rFonts w:ascii="Times New Roman" w:hAnsi="Times New Roman"/>
                <w:sz w:val="22"/>
                <w:szCs w:val="22"/>
                <w:lang w:val="pl-PL"/>
              </w:rPr>
              <w:t xml:space="preserve">, imap4, </w:t>
            </w:r>
            <w:proofErr w:type="spellStart"/>
            <w:r w:rsidRPr="000B3ED0">
              <w:rPr>
                <w:rFonts w:ascii="Times New Roman" w:hAnsi="Times New Roman"/>
                <w:sz w:val="22"/>
                <w:szCs w:val="22"/>
                <w:lang w:val="pl-PL"/>
              </w:rPr>
              <w:t>tcp</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stream</w:t>
            </w:r>
            <w:proofErr w:type="spellEnd"/>
            <w:r w:rsidRPr="000B3ED0">
              <w:rPr>
                <w:rFonts w:ascii="Times New Roman" w:hAnsi="Times New Roman"/>
                <w:sz w:val="22"/>
                <w:szCs w:val="22"/>
                <w:lang w:val="pl-PL"/>
              </w:rPr>
              <w:t xml:space="preserve">. Możliwość filtrowania załączników poczty. Skanowanie również plików skompresowanych. </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system skanowania </w:t>
            </w:r>
            <w:proofErr w:type="spellStart"/>
            <w:r w:rsidRPr="000B3ED0">
              <w:rPr>
                <w:rFonts w:ascii="Times New Roman" w:hAnsi="Times New Roman"/>
                <w:sz w:val="22"/>
                <w:szCs w:val="22"/>
                <w:lang w:val="pl-PL"/>
              </w:rPr>
              <w:t>antyspyware</w:t>
            </w:r>
            <w:proofErr w:type="spellEnd"/>
            <w:r w:rsidRPr="000B3ED0">
              <w:rPr>
                <w:rFonts w:ascii="Times New Roman" w:hAnsi="Times New Roman"/>
                <w:sz w:val="22"/>
                <w:szCs w:val="22"/>
                <w:lang w:val="pl-PL"/>
              </w:rPr>
              <w:t>.</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Zintegrowany system IPS (system wykrywania i blokowania wtargnięć) oparty o sygnatury ataków uwzględniające zagrożenia typu </w:t>
            </w:r>
            <w:proofErr w:type="spellStart"/>
            <w:r w:rsidRPr="000B3ED0">
              <w:rPr>
                <w:rFonts w:ascii="Times New Roman" w:hAnsi="Times New Roman"/>
                <w:sz w:val="22"/>
                <w:szCs w:val="22"/>
                <w:lang w:val="pl-PL"/>
              </w:rPr>
              <w:t>worm</w:t>
            </w:r>
            <w:proofErr w:type="spellEnd"/>
            <w:r w:rsidRPr="000B3ED0">
              <w:rPr>
                <w:rFonts w:ascii="Times New Roman" w:hAnsi="Times New Roman"/>
                <w:sz w:val="22"/>
                <w:szCs w:val="22"/>
                <w:lang w:val="pl-PL"/>
              </w:rPr>
              <w:t xml:space="preserve">, Trojan, dziury systemowe, </w:t>
            </w:r>
            <w:proofErr w:type="spellStart"/>
            <w:r w:rsidRPr="000B3ED0">
              <w:rPr>
                <w:rFonts w:ascii="Times New Roman" w:hAnsi="Times New Roman"/>
                <w:sz w:val="22"/>
                <w:szCs w:val="22"/>
                <w:lang w:val="pl-PL"/>
              </w:rPr>
              <w:t>peer</w:t>
            </w:r>
            <w:proofErr w:type="spellEnd"/>
            <w:r w:rsidRPr="000B3ED0">
              <w:rPr>
                <w:rFonts w:ascii="Times New Roman" w:hAnsi="Times New Roman"/>
                <w:sz w:val="22"/>
                <w:szCs w:val="22"/>
                <w:lang w:val="pl-PL"/>
              </w:rPr>
              <w:t>-to-</w:t>
            </w:r>
            <w:proofErr w:type="spellStart"/>
            <w:r w:rsidRPr="000B3ED0">
              <w:rPr>
                <w:rFonts w:ascii="Times New Roman" w:hAnsi="Times New Roman"/>
                <w:sz w:val="22"/>
                <w:szCs w:val="22"/>
                <w:lang w:val="pl-PL"/>
              </w:rPr>
              <w:t>peer</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buffer</w:t>
            </w:r>
            <w:proofErr w:type="spellEnd"/>
            <w:r w:rsidRPr="000B3ED0">
              <w:rPr>
                <w:rFonts w:ascii="Times New Roman" w:hAnsi="Times New Roman"/>
                <w:sz w:val="22"/>
                <w:szCs w:val="22"/>
                <w:lang w:val="pl-PL"/>
              </w:rPr>
              <w:t xml:space="preserve"> </w:t>
            </w:r>
            <w:proofErr w:type="spellStart"/>
            <w:r w:rsidRPr="000B3ED0">
              <w:rPr>
                <w:rFonts w:ascii="Times New Roman" w:hAnsi="Times New Roman"/>
                <w:sz w:val="22"/>
                <w:szCs w:val="22"/>
                <w:lang w:val="pl-PL"/>
              </w:rPr>
              <w:t>overflow</w:t>
            </w:r>
            <w:proofErr w:type="spellEnd"/>
            <w:r w:rsidRPr="000B3ED0">
              <w:rPr>
                <w:rFonts w:ascii="Times New Roman" w:hAnsi="Times New Roman"/>
                <w:sz w:val="22"/>
                <w:szCs w:val="22"/>
                <w:lang w:val="pl-PL"/>
              </w:rPr>
              <w:t>, komunikatory, niebezpieczne kody zawarte na stronach www.</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System IPS musi używać algorytmu szeregowego przetwarzania. </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Zintegrowany system zapory działającej w warstwie aplikacji, umożliwiający definiowanie własnych sygnatur aplikacji z wykorzystaniem ciągu znaków lub wyrażeń regularnych (</w:t>
            </w:r>
            <w:proofErr w:type="spellStart"/>
            <w:r w:rsidRPr="000B3ED0">
              <w:rPr>
                <w:rFonts w:ascii="Times New Roman" w:hAnsi="Times New Roman"/>
                <w:sz w:val="22"/>
                <w:szCs w:val="22"/>
                <w:lang w:val="pl-PL"/>
              </w:rPr>
              <w:t>regex</w:t>
            </w:r>
            <w:proofErr w:type="spellEnd"/>
            <w:r w:rsidRPr="000B3ED0">
              <w:rPr>
                <w:rFonts w:ascii="Times New Roman" w:hAnsi="Times New Roman"/>
                <w:sz w:val="22"/>
                <w:szCs w:val="22"/>
                <w:lang w:val="pl-PL"/>
              </w:rPr>
              <w:t>).</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Systemy skanowania IPS/Antywirus/</w:t>
            </w:r>
            <w:proofErr w:type="spellStart"/>
            <w:r w:rsidRPr="000B3ED0">
              <w:rPr>
                <w:rFonts w:ascii="Times New Roman" w:hAnsi="Times New Roman"/>
                <w:sz w:val="22"/>
                <w:szCs w:val="22"/>
                <w:lang w:val="pl-PL"/>
              </w:rPr>
              <w:t>Antyspyware</w:t>
            </w:r>
            <w:proofErr w:type="spellEnd"/>
            <w:r w:rsidRPr="000B3ED0">
              <w:rPr>
                <w:rFonts w:ascii="Times New Roman" w:hAnsi="Times New Roman"/>
                <w:sz w:val="22"/>
                <w:szCs w:val="22"/>
                <w:lang w:val="pl-PL"/>
              </w:rPr>
              <w:t xml:space="preserve"> muszą umożliwiać skanowanie ruchu w warstwie aplikacji: </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bazy w/w systemów muszą być aktualizowane co najmniej raz dziennie,</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administrator systemu musi mieć możliwość ręcznej aktualizacji sygnatur (online lub offline poprzez manualne zaimportowanie sygnatur,</w:t>
            </w:r>
          </w:p>
          <w:p w:rsidR="002661FD" w:rsidRPr="000B3ED0" w:rsidRDefault="002661FD" w:rsidP="00C656B2">
            <w:pPr>
              <w:pStyle w:val="NormalnyWeb"/>
              <w:numPr>
                <w:ilvl w:val="0"/>
                <w:numId w:val="62"/>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administrator systemu musi mieć możliwość skonfigurowania, którym portem i łączem urządzenie będzie się kontaktowało z serwerami </w:t>
            </w:r>
            <w:proofErr w:type="spellStart"/>
            <w:r w:rsidRPr="000B3ED0">
              <w:rPr>
                <w:rFonts w:ascii="Times New Roman" w:hAnsi="Times New Roman"/>
                <w:sz w:val="22"/>
                <w:szCs w:val="22"/>
                <w:lang w:val="pl-PL"/>
              </w:rPr>
              <w:t>backend</w:t>
            </w:r>
            <w:proofErr w:type="spellEnd"/>
            <w:r w:rsidRPr="000B3ED0">
              <w:rPr>
                <w:rFonts w:ascii="Times New Roman" w:hAnsi="Times New Roman"/>
                <w:sz w:val="22"/>
                <w:szCs w:val="22"/>
                <w:lang w:val="pl-PL"/>
              </w:rPr>
              <w:t xml:space="preserve"> w celu aktualizacji sygnatur.</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System IPS/Antywirus/</w:t>
            </w:r>
            <w:proofErr w:type="spellStart"/>
            <w:r w:rsidRPr="000B3ED0">
              <w:rPr>
                <w:rFonts w:ascii="Times New Roman" w:hAnsi="Times New Roman"/>
                <w:sz w:val="22"/>
                <w:szCs w:val="22"/>
                <w:lang w:val="pl-PL"/>
              </w:rPr>
              <w:t>Antyspyware</w:t>
            </w:r>
            <w:proofErr w:type="spellEnd"/>
            <w:r w:rsidRPr="000B3ED0">
              <w:rPr>
                <w:rFonts w:ascii="Times New Roman" w:hAnsi="Times New Roman"/>
                <w:sz w:val="22"/>
                <w:szCs w:val="22"/>
                <w:lang w:val="pl-PL"/>
              </w:rPr>
              <w:t xml:space="preserve"> nie może posiadać ograniczeń związanych z rozmiarem skanowanych plików.</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lastRenderedPageBreak/>
              <w:t>Skanowanie IPS/Antywirus/</w:t>
            </w:r>
            <w:proofErr w:type="spellStart"/>
            <w:r w:rsidRPr="000B3ED0">
              <w:rPr>
                <w:rFonts w:ascii="Times New Roman" w:hAnsi="Times New Roman"/>
                <w:sz w:val="22"/>
                <w:szCs w:val="22"/>
                <w:lang w:val="pl-PL"/>
              </w:rPr>
              <w:t>Antyspyware</w:t>
            </w:r>
            <w:proofErr w:type="spellEnd"/>
            <w:r w:rsidRPr="000B3ED0">
              <w:rPr>
                <w:rFonts w:ascii="Times New Roman" w:hAnsi="Times New Roman"/>
                <w:sz w:val="22"/>
                <w:szCs w:val="22"/>
                <w:lang w:val="pl-PL"/>
              </w:rPr>
              <w:t xml:space="preserve"> musi być możliwe między strefami bezpieczeństwa.</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Możliwość pełnej kontroli nad programami typu P2P, IM oraz aplikacjami multimedialnymi.</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Wsparcie mechanizmów </w:t>
            </w:r>
            <w:proofErr w:type="spellStart"/>
            <w:r w:rsidRPr="000B3ED0">
              <w:rPr>
                <w:rFonts w:ascii="Times New Roman" w:hAnsi="Times New Roman"/>
                <w:sz w:val="22"/>
                <w:szCs w:val="22"/>
                <w:lang w:val="pl-PL"/>
              </w:rPr>
              <w:t>QoS</w:t>
            </w:r>
            <w:proofErr w:type="spellEnd"/>
            <w:r w:rsidRPr="000B3ED0">
              <w:rPr>
                <w:rFonts w:ascii="Times New Roman" w:hAnsi="Times New Roman"/>
                <w:sz w:val="22"/>
                <w:szCs w:val="22"/>
                <w:lang w:val="pl-PL"/>
              </w:rPr>
              <w:t xml:space="preserve"> – Priorytet pasma, maksymalizacja pasma, gwarancja pasma, DSCP, 802.1p.</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 xml:space="preserve">Wsparcie dla komunikacji VoIP - Pełne wsparcie dla SIP, H323v.1-5, zarządzanie pasmem (ruch wychodzący), VoIP </w:t>
            </w:r>
            <w:proofErr w:type="spellStart"/>
            <w:r w:rsidRPr="000B3ED0">
              <w:rPr>
                <w:rFonts w:ascii="Times New Roman" w:hAnsi="Times New Roman"/>
                <w:sz w:val="22"/>
                <w:szCs w:val="22"/>
                <w:lang w:val="pl-PL"/>
              </w:rPr>
              <w:t>over</w:t>
            </w:r>
            <w:proofErr w:type="spellEnd"/>
            <w:r w:rsidRPr="000B3ED0">
              <w:rPr>
                <w:rFonts w:ascii="Times New Roman" w:hAnsi="Times New Roman"/>
                <w:sz w:val="22"/>
                <w:szCs w:val="22"/>
                <w:lang w:val="pl-PL"/>
              </w:rPr>
              <w:t xml:space="preserve"> WLAN, śledzenie i monitorowanie połączeń.</w:t>
            </w:r>
          </w:p>
          <w:p w:rsidR="002661FD" w:rsidRPr="000B3ED0" w:rsidRDefault="002661FD" w:rsidP="00C656B2">
            <w:pPr>
              <w:pStyle w:val="NormalnyWeb"/>
              <w:numPr>
                <w:ilvl w:val="0"/>
                <w:numId w:val="60"/>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Urządzenie powinno posiadać możliwość analizy behawioralnej (</w:t>
            </w:r>
            <w:proofErr w:type="spellStart"/>
            <w:r w:rsidRPr="000B3ED0">
              <w:rPr>
                <w:rFonts w:ascii="Times New Roman" w:hAnsi="Times New Roman"/>
                <w:sz w:val="22"/>
                <w:szCs w:val="22"/>
                <w:lang w:val="pl-PL"/>
              </w:rPr>
              <w:t>sandbox</w:t>
            </w:r>
            <w:proofErr w:type="spellEnd"/>
            <w:r w:rsidRPr="000B3ED0">
              <w:rPr>
                <w:rFonts w:ascii="Times New Roman" w:hAnsi="Times New Roman"/>
                <w:sz w:val="22"/>
                <w:szCs w:val="22"/>
                <w:lang w:val="pl-PL"/>
              </w:rPr>
              <w:t xml:space="preserve">) minimum plików wykonywalnych PE, PDF, Office i aplikacji mobilnych. </w:t>
            </w:r>
            <w:proofErr w:type="spellStart"/>
            <w:r w:rsidRPr="000B3ED0">
              <w:rPr>
                <w:rFonts w:ascii="Times New Roman" w:hAnsi="Times New Roman"/>
                <w:sz w:val="22"/>
                <w:szCs w:val="22"/>
                <w:lang w:val="pl-PL"/>
              </w:rPr>
              <w:t>Sandbox</w:t>
            </w:r>
            <w:proofErr w:type="spellEnd"/>
            <w:r w:rsidRPr="000B3ED0">
              <w:rPr>
                <w:rFonts w:ascii="Times New Roman" w:hAnsi="Times New Roman"/>
                <w:sz w:val="22"/>
                <w:szCs w:val="22"/>
                <w:lang w:val="pl-PL"/>
              </w:rPr>
              <w:t xml:space="preserve"> powinien działać z wykorzystaniem minimum 3 silników pochodzących od różnych producentów w celu zwiększenia skuteczności analizy </w:t>
            </w:r>
            <w:proofErr w:type="spellStart"/>
            <w:r w:rsidRPr="000B3ED0">
              <w:rPr>
                <w:rFonts w:ascii="Times New Roman" w:hAnsi="Times New Roman"/>
                <w:sz w:val="22"/>
                <w:szCs w:val="22"/>
                <w:lang w:val="pl-PL"/>
              </w:rPr>
              <w:t>sandbox</w:t>
            </w:r>
            <w:proofErr w:type="spellEnd"/>
            <w:r w:rsidRPr="000B3ED0">
              <w:rPr>
                <w:rFonts w:ascii="Times New Roman" w:hAnsi="Times New Roman"/>
                <w:sz w:val="22"/>
                <w:szCs w:val="22"/>
                <w:lang w:val="pl-PL"/>
              </w:rPr>
              <w:t>. Analiza powinna być wykonywana równolegle na wszystkich silnikach. Licencja na tą funkcjonalność powinna być ważna przez okres 3 lat.</w:t>
            </w:r>
          </w:p>
        </w:tc>
        <w:tc>
          <w:tcPr>
            <w:tcW w:w="5528" w:type="dxa"/>
          </w:tcPr>
          <w:p w:rsidR="002661FD" w:rsidRPr="002661FD" w:rsidRDefault="002661FD" w:rsidP="002661FD">
            <w:pPr>
              <w:jc w:val="both"/>
            </w:pPr>
          </w:p>
        </w:tc>
      </w:tr>
      <w:tr w:rsidR="002661FD" w:rsidRPr="000B3ED0" w:rsidTr="002661FD">
        <w:trPr>
          <w:trHeight w:val="240"/>
        </w:trPr>
        <w:tc>
          <w:tcPr>
            <w:tcW w:w="0" w:type="auto"/>
            <w:noWrap/>
            <w:vAlign w:val="center"/>
          </w:tcPr>
          <w:p w:rsidR="002661FD" w:rsidRPr="000B3ED0" w:rsidRDefault="002661FD" w:rsidP="004B55FD">
            <w:pPr>
              <w:tabs>
                <w:tab w:val="left" w:pos="1560"/>
              </w:tabs>
              <w:spacing w:after="4" w:line="267" w:lineRule="auto"/>
              <w:ind w:left="10"/>
              <w:rPr>
                <w:b/>
                <w:bCs/>
              </w:rPr>
            </w:pPr>
            <w:r w:rsidRPr="000B3ED0">
              <w:rPr>
                <w:b/>
                <w:bCs/>
              </w:rPr>
              <w:lastRenderedPageBreak/>
              <w:t>Wydajność urządzenia</w:t>
            </w:r>
          </w:p>
        </w:tc>
        <w:tc>
          <w:tcPr>
            <w:tcW w:w="5853" w:type="dxa"/>
            <w:vAlign w:val="center"/>
          </w:tcPr>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Obsługa nielimitowanej ilości hostów podłączonych w sieci chronionej.</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Minimalna ilość jednocześnie obsługiwanych połączeń: 2 000 000.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Możliwość obsłużenia przynajmniej 14 000 nowych połączeń w ciągu 1 sekundy.</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Przepustowość urządzenia pracującego w trybie </w:t>
            </w:r>
            <w:proofErr w:type="spellStart"/>
            <w:r w:rsidRPr="000B3ED0">
              <w:rPr>
                <w:rFonts w:ascii="Times New Roman" w:hAnsi="Times New Roman"/>
              </w:rPr>
              <w:t>stateful</w:t>
            </w:r>
            <w:proofErr w:type="spellEnd"/>
            <w:r w:rsidRPr="000B3ED0">
              <w:rPr>
                <w:rFonts w:ascii="Times New Roman" w:hAnsi="Times New Roman"/>
              </w:rPr>
              <w:t xml:space="preserve"> firewall: 3,75 </w:t>
            </w:r>
            <w:proofErr w:type="spellStart"/>
            <w:r w:rsidRPr="000B3ED0">
              <w:rPr>
                <w:rFonts w:ascii="Times New Roman" w:hAnsi="Times New Roman"/>
              </w:rPr>
              <w:t>Gbps</w:t>
            </w:r>
            <w:proofErr w:type="spellEnd"/>
            <w:r w:rsidRPr="000B3ED0">
              <w:rPr>
                <w:rFonts w:ascii="Times New Roman" w:hAnsi="Times New Roman"/>
              </w:rPr>
              <w:t xml:space="preserve"> – dla ramki 1518B zgodnie z RFC 2544.</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Przepustowość urządzenia pracującego z włączonym mechanizmem IPS: 1.8 </w:t>
            </w:r>
            <w:proofErr w:type="spellStart"/>
            <w:r w:rsidRPr="000B3ED0">
              <w:rPr>
                <w:rFonts w:ascii="Times New Roman" w:hAnsi="Times New Roman"/>
              </w:rPr>
              <w:t>Gbps</w:t>
            </w:r>
            <w:proofErr w:type="spellEnd"/>
            <w:r w:rsidRPr="000B3ED0">
              <w:rPr>
                <w:rFonts w:ascii="Times New Roman" w:hAnsi="Times New Roman"/>
              </w:rPr>
              <w:t xml:space="preserve">. </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Przepustowość urządzenia pracującego jako koncentrator VPN: 1.5 </w:t>
            </w:r>
            <w:proofErr w:type="spellStart"/>
            <w:r w:rsidRPr="000B3ED0">
              <w:rPr>
                <w:rFonts w:ascii="Times New Roman" w:hAnsi="Times New Roman"/>
              </w:rPr>
              <w:t>Gbps</w:t>
            </w:r>
            <w:proofErr w:type="spellEnd"/>
            <w:r w:rsidRPr="000B3ED0">
              <w:rPr>
                <w:rFonts w:ascii="Times New Roman" w:hAnsi="Times New Roman"/>
              </w:rPr>
              <w:t xml:space="preserve"> dla szyfrowania AES bez aktywnych usług UTM, zgodnie z RFC 2544.</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Przepustowość urządzenia DPI/NGFW (z włączonymi wszystkimi usługami bezpieczeństwa – </w:t>
            </w:r>
            <w:proofErr w:type="spellStart"/>
            <w:r w:rsidRPr="000B3ED0">
              <w:rPr>
                <w:rFonts w:ascii="Times New Roman" w:hAnsi="Times New Roman"/>
              </w:rPr>
              <w:t>antivirus</w:t>
            </w:r>
            <w:proofErr w:type="spellEnd"/>
            <w:r w:rsidRPr="000B3ED0">
              <w:rPr>
                <w:rFonts w:ascii="Times New Roman" w:hAnsi="Times New Roman"/>
              </w:rPr>
              <w:t xml:space="preserve">, </w:t>
            </w:r>
            <w:proofErr w:type="spellStart"/>
            <w:r w:rsidRPr="000B3ED0">
              <w:rPr>
                <w:rFonts w:ascii="Times New Roman" w:hAnsi="Times New Roman"/>
              </w:rPr>
              <w:t>antyspyware</w:t>
            </w:r>
            <w:proofErr w:type="spellEnd"/>
            <w:r w:rsidRPr="000B3ED0">
              <w:rPr>
                <w:rFonts w:ascii="Times New Roman" w:hAnsi="Times New Roman"/>
              </w:rPr>
              <w:t xml:space="preserve">, IPS, bez buforowania i </w:t>
            </w:r>
            <w:proofErr w:type="spellStart"/>
            <w:r w:rsidRPr="000B3ED0">
              <w:rPr>
                <w:rFonts w:ascii="Times New Roman" w:hAnsi="Times New Roman"/>
              </w:rPr>
              <w:t>proxy</w:t>
            </w:r>
            <w:proofErr w:type="spellEnd"/>
            <w:r w:rsidRPr="000B3ED0">
              <w:rPr>
                <w:rFonts w:ascii="Times New Roman" w:hAnsi="Times New Roman"/>
              </w:rPr>
              <w:t xml:space="preserve"> i bez ograniczeń jeśli chodzi o wielkość skanowanych plików) – </w:t>
            </w:r>
            <w:r w:rsidRPr="000B3ED0">
              <w:rPr>
                <w:rFonts w:ascii="Times New Roman" w:hAnsi="Times New Roman"/>
              </w:rPr>
              <w:lastRenderedPageBreak/>
              <w:t xml:space="preserve">730 </w:t>
            </w:r>
            <w:proofErr w:type="spellStart"/>
            <w:r w:rsidRPr="000B3ED0">
              <w:rPr>
                <w:rFonts w:ascii="Times New Roman" w:hAnsi="Times New Roman"/>
              </w:rPr>
              <w:t>Mbps</w:t>
            </w:r>
            <w:proofErr w:type="spellEnd"/>
            <w:r w:rsidRPr="000B3ED0">
              <w:rPr>
                <w:rFonts w:ascii="Times New Roman" w:hAnsi="Times New Roman"/>
              </w:rPr>
              <w:t>.</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Minimalna ilość jednocześnie zestawionych tuneli </w:t>
            </w:r>
            <w:proofErr w:type="spellStart"/>
            <w:r w:rsidRPr="000B3ED0">
              <w:rPr>
                <w:rFonts w:ascii="Times New Roman" w:hAnsi="Times New Roman"/>
              </w:rPr>
              <w:t>site-site</w:t>
            </w:r>
            <w:proofErr w:type="spellEnd"/>
            <w:r w:rsidRPr="000B3ED0">
              <w:rPr>
                <w:rFonts w:ascii="Times New Roman" w:hAnsi="Times New Roman"/>
              </w:rPr>
              <w:t xml:space="preserve"> VPN (urządzenie – urządzenie): 3 000.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Minimalna ilość licencji umożliwiających zestawienie połączeń </w:t>
            </w:r>
            <w:proofErr w:type="spellStart"/>
            <w:r w:rsidRPr="000B3ED0">
              <w:rPr>
                <w:rFonts w:ascii="Times New Roman" w:hAnsi="Times New Roman"/>
              </w:rPr>
              <w:t>client-site</w:t>
            </w:r>
            <w:proofErr w:type="spellEnd"/>
            <w:r w:rsidRPr="000B3ED0">
              <w:rPr>
                <w:rFonts w:ascii="Times New Roman" w:hAnsi="Times New Roman"/>
              </w:rPr>
              <w:t xml:space="preserve"> </w:t>
            </w:r>
            <w:proofErr w:type="spellStart"/>
            <w:r w:rsidRPr="000B3ED0">
              <w:rPr>
                <w:rFonts w:ascii="Times New Roman" w:hAnsi="Times New Roman"/>
              </w:rPr>
              <w:t>IPSec</w:t>
            </w:r>
            <w:proofErr w:type="spellEnd"/>
            <w:r w:rsidRPr="000B3ED0">
              <w:rPr>
                <w:rFonts w:ascii="Times New Roman" w:hAnsi="Times New Roman"/>
              </w:rPr>
              <w:t xml:space="preserve"> VPN (komputer – urządzenie), dostępnych w pakiecie z urządzeniem: 500 z możliwością rozszerzenia do przynajmniej 3 000.</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rsidR="002661FD" w:rsidRPr="000B3ED0" w:rsidRDefault="002661FD" w:rsidP="00C656B2">
            <w:pPr>
              <w:pStyle w:val="Akapitzlist"/>
              <w:numPr>
                <w:ilvl w:val="0"/>
                <w:numId w:val="63"/>
              </w:numPr>
              <w:spacing w:after="0" w:line="240" w:lineRule="auto"/>
              <w:jc w:val="both"/>
              <w:rPr>
                <w:rFonts w:ascii="Times New Roman" w:hAnsi="Times New Roman"/>
              </w:rPr>
            </w:pPr>
            <w:r w:rsidRPr="000B3ED0">
              <w:rPr>
                <w:rFonts w:ascii="Times New Roman" w:hAnsi="Times New Roman"/>
              </w:rPr>
              <w:t xml:space="preserve">Wydajność urządzenia z włączoną funkcją inspekcji ruchu SSL/TLS powinna wynosić minimum 300 </w:t>
            </w:r>
            <w:proofErr w:type="spellStart"/>
            <w:r w:rsidRPr="000B3ED0">
              <w:rPr>
                <w:rFonts w:ascii="Times New Roman" w:hAnsi="Times New Roman"/>
              </w:rPr>
              <w:t>Mbps</w:t>
            </w:r>
            <w:proofErr w:type="spellEnd"/>
            <w:r w:rsidRPr="000B3ED0">
              <w:rPr>
                <w:rFonts w:ascii="Times New Roman" w:hAnsi="Times New Roman"/>
              </w:rPr>
              <w:t xml:space="preserve"> oraz obsłużyć 15 000 połączeń.</w:t>
            </w:r>
          </w:p>
        </w:tc>
        <w:tc>
          <w:tcPr>
            <w:tcW w:w="5528" w:type="dxa"/>
          </w:tcPr>
          <w:p w:rsidR="002661FD" w:rsidRPr="002661FD" w:rsidRDefault="002661FD" w:rsidP="002661FD">
            <w:pPr>
              <w:jc w:val="both"/>
            </w:pPr>
          </w:p>
        </w:tc>
      </w:tr>
      <w:tr w:rsidR="002661FD" w:rsidRPr="000B3ED0" w:rsidTr="002661FD">
        <w:trPr>
          <w:trHeight w:val="210"/>
        </w:trPr>
        <w:tc>
          <w:tcPr>
            <w:tcW w:w="0" w:type="auto"/>
            <w:noWrap/>
            <w:vAlign w:val="center"/>
          </w:tcPr>
          <w:p w:rsidR="002661FD" w:rsidRPr="000B3ED0" w:rsidRDefault="002661FD" w:rsidP="004B55FD">
            <w:pPr>
              <w:tabs>
                <w:tab w:val="left" w:pos="1560"/>
              </w:tabs>
              <w:spacing w:after="4" w:line="266" w:lineRule="auto"/>
              <w:ind w:left="10"/>
              <w:rPr>
                <w:b/>
                <w:bCs/>
              </w:rPr>
            </w:pPr>
            <w:r w:rsidRPr="000B3ED0">
              <w:rPr>
                <w:b/>
                <w:bCs/>
              </w:rPr>
              <w:lastRenderedPageBreak/>
              <w:t>Klaster</w:t>
            </w:r>
          </w:p>
        </w:tc>
        <w:tc>
          <w:tcPr>
            <w:tcW w:w="5853" w:type="dxa"/>
            <w:vAlign w:val="center"/>
          </w:tcPr>
          <w:p w:rsidR="002661FD" w:rsidRPr="000B3ED0" w:rsidRDefault="002661FD" w:rsidP="00C656B2">
            <w:pPr>
              <w:pStyle w:val="Akapitzlist"/>
              <w:numPr>
                <w:ilvl w:val="0"/>
                <w:numId w:val="64"/>
              </w:numPr>
              <w:autoSpaceDE w:val="0"/>
              <w:autoSpaceDN w:val="0"/>
              <w:spacing w:after="200" w:line="276" w:lineRule="auto"/>
              <w:rPr>
                <w:rFonts w:ascii="Times New Roman" w:hAnsi="Times New Roman"/>
              </w:rPr>
            </w:pPr>
            <w:r w:rsidRPr="000B3ED0">
              <w:rPr>
                <w:rFonts w:ascii="Times New Roman" w:hAnsi="Times New Roman"/>
              </w:rPr>
              <w:t xml:space="preserve">Wymagane jest dostarczenie dodatkowego urządzenia pełniącego funkcję </w:t>
            </w:r>
            <w:proofErr w:type="spellStart"/>
            <w:r w:rsidRPr="000B3ED0">
              <w:rPr>
                <w:rFonts w:ascii="Times New Roman" w:hAnsi="Times New Roman"/>
              </w:rPr>
              <w:t>standby</w:t>
            </w:r>
            <w:proofErr w:type="spellEnd"/>
            <w:r w:rsidRPr="000B3ED0">
              <w:rPr>
                <w:rFonts w:ascii="Times New Roman" w:hAnsi="Times New Roman"/>
              </w:rPr>
              <w:t xml:space="preserve"> w klastrze wysokiej dostępności (HA) z urządzeniem podstawowym. </w:t>
            </w:r>
          </w:p>
          <w:p w:rsidR="002661FD" w:rsidRPr="000B3ED0" w:rsidRDefault="002661FD" w:rsidP="00C656B2">
            <w:pPr>
              <w:pStyle w:val="Akapitzlist"/>
              <w:numPr>
                <w:ilvl w:val="0"/>
                <w:numId w:val="64"/>
              </w:numPr>
              <w:autoSpaceDE w:val="0"/>
              <w:autoSpaceDN w:val="0"/>
              <w:spacing w:after="200" w:line="276" w:lineRule="auto"/>
              <w:rPr>
                <w:rFonts w:ascii="Times New Roman" w:hAnsi="Times New Roman"/>
              </w:rPr>
            </w:pPr>
            <w:r w:rsidRPr="000B3ED0">
              <w:rPr>
                <w:rFonts w:ascii="Times New Roman" w:hAnsi="Times New Roman"/>
              </w:rPr>
              <w:t xml:space="preserve">Urządzenie </w:t>
            </w:r>
            <w:proofErr w:type="spellStart"/>
            <w:r w:rsidRPr="000B3ED0">
              <w:rPr>
                <w:rFonts w:ascii="Times New Roman" w:hAnsi="Times New Roman"/>
              </w:rPr>
              <w:t>standby</w:t>
            </w:r>
            <w:proofErr w:type="spellEnd"/>
            <w:r w:rsidRPr="000B3ED0">
              <w:rPr>
                <w:rFonts w:ascii="Times New Roman" w:hAnsi="Times New Roman"/>
              </w:rPr>
              <w:t xml:space="preserve"> powinno mieć identyczne parametry wydajnościowe jak podstawowa jednostka.</w:t>
            </w:r>
          </w:p>
        </w:tc>
        <w:tc>
          <w:tcPr>
            <w:tcW w:w="5528" w:type="dxa"/>
          </w:tcPr>
          <w:p w:rsidR="002661FD" w:rsidRPr="002661FD" w:rsidRDefault="002661FD" w:rsidP="002661FD">
            <w:pPr>
              <w:autoSpaceDE w:val="0"/>
              <w:autoSpaceDN w:val="0"/>
              <w:spacing w:after="200" w:line="276" w:lineRule="auto"/>
            </w:pPr>
          </w:p>
        </w:tc>
      </w:tr>
      <w:tr w:rsidR="002661FD" w:rsidRPr="000B3ED0" w:rsidTr="002661FD">
        <w:trPr>
          <w:trHeight w:val="537"/>
        </w:trPr>
        <w:tc>
          <w:tcPr>
            <w:tcW w:w="0" w:type="auto"/>
            <w:noWrap/>
          </w:tcPr>
          <w:p w:rsidR="002661FD" w:rsidRPr="000B3ED0" w:rsidRDefault="002661FD" w:rsidP="004B55FD">
            <w:pPr>
              <w:rPr>
                <w:b/>
                <w:bCs/>
              </w:rPr>
            </w:pPr>
            <w:r w:rsidRPr="000B3ED0">
              <w:rPr>
                <w:b/>
                <w:bCs/>
              </w:rPr>
              <w:t>Wymagane licencje</w:t>
            </w:r>
          </w:p>
        </w:tc>
        <w:tc>
          <w:tcPr>
            <w:tcW w:w="5853" w:type="dxa"/>
          </w:tcPr>
          <w:p w:rsidR="002661FD" w:rsidRPr="000B3ED0" w:rsidRDefault="002661FD" w:rsidP="00C656B2">
            <w:pPr>
              <w:pStyle w:val="NormalnyWeb"/>
              <w:numPr>
                <w:ilvl w:val="0"/>
                <w:numId w:val="65"/>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Subskrypcje pozwalające na aktualizację sygnatur aplikacji, IPS i wirusów oraz dostęp do bazy URL dla modułu kontroli aplikacji oraz zapewnienie wsparcia technicznego 24x7 na okres 3 lat.</w:t>
            </w:r>
          </w:p>
          <w:p w:rsidR="002661FD" w:rsidRPr="000B3ED0" w:rsidRDefault="002661FD" w:rsidP="00C656B2">
            <w:pPr>
              <w:pStyle w:val="NormalnyWeb"/>
              <w:numPr>
                <w:ilvl w:val="0"/>
                <w:numId w:val="65"/>
              </w:numPr>
              <w:spacing w:before="0" w:beforeAutospacing="0" w:after="0" w:afterAutospacing="0"/>
              <w:rPr>
                <w:rFonts w:ascii="Times New Roman" w:hAnsi="Times New Roman"/>
                <w:sz w:val="22"/>
                <w:szCs w:val="22"/>
                <w:lang w:val="pl-PL"/>
              </w:rPr>
            </w:pPr>
            <w:r w:rsidRPr="000B3ED0">
              <w:rPr>
                <w:rFonts w:ascii="Times New Roman" w:hAnsi="Times New Roman"/>
                <w:sz w:val="22"/>
                <w:szCs w:val="22"/>
                <w:lang w:val="pl-PL"/>
              </w:rPr>
              <w:t>Licencja na oprogramowanie służące do przechowywania logów z systemu firewall i generowania na ich podstawie raportów. W celach zapewnienia kompatybilności oprogramowanie powinno pochodzić od tego samego producenta co system firewall. Wymagana jest licencja, która pozwoli na korzystanie z oprogramowania przez okres 5 lat.</w:t>
            </w:r>
          </w:p>
        </w:tc>
        <w:tc>
          <w:tcPr>
            <w:tcW w:w="5528" w:type="dxa"/>
          </w:tcPr>
          <w:p w:rsidR="002661FD" w:rsidRPr="000B3ED0" w:rsidRDefault="002661FD" w:rsidP="002661FD">
            <w:pPr>
              <w:pStyle w:val="NormalnyWeb"/>
              <w:spacing w:before="0" w:beforeAutospacing="0" w:after="0" w:afterAutospacing="0"/>
              <w:rPr>
                <w:rFonts w:ascii="Times New Roman" w:hAnsi="Times New Roman"/>
                <w:sz w:val="22"/>
                <w:szCs w:val="22"/>
                <w:lang w:val="pl-PL"/>
              </w:rPr>
            </w:pPr>
          </w:p>
        </w:tc>
      </w:tr>
      <w:tr w:rsidR="002661FD" w:rsidRPr="000B3ED0" w:rsidTr="002661FD">
        <w:trPr>
          <w:trHeight w:val="420"/>
        </w:trPr>
        <w:tc>
          <w:tcPr>
            <w:tcW w:w="0" w:type="auto"/>
            <w:noWrap/>
          </w:tcPr>
          <w:p w:rsidR="002661FD" w:rsidRPr="000B3ED0" w:rsidRDefault="002661FD" w:rsidP="004B55FD">
            <w:pPr>
              <w:jc w:val="center"/>
              <w:rPr>
                <w:b/>
                <w:bCs/>
                <w:color w:val="000000"/>
              </w:rPr>
            </w:pPr>
            <w:r w:rsidRPr="000B3ED0">
              <w:rPr>
                <w:b/>
                <w:bCs/>
                <w:color w:val="000000"/>
              </w:rPr>
              <w:lastRenderedPageBreak/>
              <w:t>Dodatkowe wyposażenie</w:t>
            </w:r>
          </w:p>
        </w:tc>
        <w:tc>
          <w:tcPr>
            <w:tcW w:w="5853" w:type="dxa"/>
          </w:tcPr>
          <w:p w:rsidR="002661FD" w:rsidRPr="000B3ED0" w:rsidRDefault="002661FD" w:rsidP="004B55FD">
            <w:r w:rsidRPr="000B3ED0">
              <w:t xml:space="preserve">2 sztuki wkładek 10 </w:t>
            </w:r>
            <w:proofErr w:type="spellStart"/>
            <w:r w:rsidRPr="000B3ED0">
              <w:t>GbE</w:t>
            </w:r>
            <w:proofErr w:type="spellEnd"/>
            <w:r w:rsidRPr="000B3ED0">
              <w:t xml:space="preserve"> SPF+ kompatybilnych z urządzeniem.</w:t>
            </w:r>
          </w:p>
        </w:tc>
        <w:tc>
          <w:tcPr>
            <w:tcW w:w="5528" w:type="dxa"/>
          </w:tcPr>
          <w:p w:rsidR="002661FD" w:rsidRPr="000B3ED0" w:rsidRDefault="002661FD" w:rsidP="004B55FD"/>
        </w:tc>
      </w:tr>
      <w:tr w:rsidR="002661FD" w:rsidRPr="00807096" w:rsidTr="002661FD">
        <w:trPr>
          <w:trHeight w:val="420"/>
        </w:trPr>
        <w:tc>
          <w:tcPr>
            <w:tcW w:w="0" w:type="auto"/>
            <w:tcBorders>
              <w:top w:val="single" w:sz="2" w:space="0" w:color="auto"/>
              <w:left w:val="single" w:sz="2" w:space="0" w:color="auto"/>
              <w:bottom w:val="single" w:sz="2" w:space="0" w:color="auto"/>
              <w:right w:val="single" w:sz="2" w:space="0" w:color="auto"/>
            </w:tcBorders>
            <w:noWrap/>
          </w:tcPr>
          <w:p w:rsidR="002661FD" w:rsidRPr="002661FD" w:rsidRDefault="002661FD" w:rsidP="002661FD">
            <w:pPr>
              <w:jc w:val="center"/>
              <w:rPr>
                <w:b/>
                <w:bCs/>
                <w:color w:val="000000"/>
              </w:rPr>
            </w:pPr>
            <w:r w:rsidRPr="002661FD">
              <w:rPr>
                <w:b/>
                <w:bCs/>
                <w:color w:val="000000"/>
              </w:rPr>
              <w:t>Oferowany komplet</w:t>
            </w:r>
          </w:p>
          <w:p w:rsidR="002661FD" w:rsidRPr="002661FD" w:rsidRDefault="002661FD" w:rsidP="002661FD">
            <w:pPr>
              <w:jc w:val="center"/>
              <w:rPr>
                <w:b/>
                <w:bCs/>
                <w:color w:val="000000"/>
              </w:rPr>
            </w:pPr>
            <w:r w:rsidRPr="002661FD">
              <w:rPr>
                <w:b/>
                <w:bCs/>
                <w:color w:val="000000"/>
              </w:rPr>
              <w:t>UTM-ów</w:t>
            </w:r>
          </w:p>
        </w:tc>
        <w:tc>
          <w:tcPr>
            <w:tcW w:w="5853" w:type="dxa"/>
            <w:tcBorders>
              <w:top w:val="single" w:sz="2" w:space="0" w:color="auto"/>
              <w:left w:val="single" w:sz="4" w:space="0" w:color="auto"/>
              <w:bottom w:val="single" w:sz="2" w:space="0" w:color="auto"/>
              <w:right w:val="single" w:sz="2" w:space="0" w:color="auto"/>
            </w:tcBorders>
          </w:tcPr>
          <w:p w:rsidR="002661FD" w:rsidRPr="002661FD" w:rsidRDefault="002661FD" w:rsidP="002661FD">
            <w:r w:rsidRPr="002661FD">
              <w:t>Nazwa producenta</w:t>
            </w:r>
          </w:p>
        </w:tc>
        <w:tc>
          <w:tcPr>
            <w:tcW w:w="5528" w:type="dxa"/>
            <w:tcBorders>
              <w:top w:val="single" w:sz="2" w:space="0" w:color="auto"/>
              <w:left w:val="single" w:sz="4" w:space="0" w:color="auto"/>
              <w:bottom w:val="single" w:sz="2" w:space="0" w:color="auto"/>
              <w:right w:val="single" w:sz="2" w:space="0" w:color="auto"/>
            </w:tcBorders>
          </w:tcPr>
          <w:p w:rsidR="002661FD" w:rsidRPr="00807096" w:rsidRDefault="002661FD" w:rsidP="002661FD"/>
        </w:tc>
      </w:tr>
      <w:tr w:rsidR="002661FD" w:rsidRPr="00807096" w:rsidTr="002661FD">
        <w:trPr>
          <w:trHeight w:val="420"/>
        </w:trPr>
        <w:tc>
          <w:tcPr>
            <w:tcW w:w="0" w:type="auto"/>
            <w:tcBorders>
              <w:top w:val="single" w:sz="2" w:space="0" w:color="auto"/>
              <w:left w:val="single" w:sz="2" w:space="0" w:color="auto"/>
              <w:bottom w:val="single" w:sz="4" w:space="0" w:color="auto"/>
              <w:right w:val="single" w:sz="2" w:space="0" w:color="auto"/>
            </w:tcBorders>
            <w:noWrap/>
          </w:tcPr>
          <w:p w:rsidR="002661FD" w:rsidRPr="002661FD" w:rsidRDefault="002661FD" w:rsidP="002661FD">
            <w:pPr>
              <w:jc w:val="center"/>
              <w:rPr>
                <w:b/>
                <w:bCs/>
                <w:color w:val="000000"/>
              </w:rPr>
            </w:pPr>
          </w:p>
        </w:tc>
        <w:tc>
          <w:tcPr>
            <w:tcW w:w="5853" w:type="dxa"/>
            <w:tcBorders>
              <w:top w:val="single" w:sz="2" w:space="0" w:color="auto"/>
              <w:left w:val="single" w:sz="4" w:space="0" w:color="auto"/>
              <w:bottom w:val="single" w:sz="4" w:space="0" w:color="auto"/>
              <w:right w:val="single" w:sz="2" w:space="0" w:color="auto"/>
            </w:tcBorders>
          </w:tcPr>
          <w:p w:rsidR="002661FD" w:rsidRPr="002661FD" w:rsidRDefault="002661FD" w:rsidP="002661FD">
            <w:r w:rsidRPr="002661FD">
              <w:t>Model urządzenia wraz z licencjami</w:t>
            </w:r>
          </w:p>
        </w:tc>
        <w:tc>
          <w:tcPr>
            <w:tcW w:w="5528" w:type="dxa"/>
            <w:tcBorders>
              <w:top w:val="single" w:sz="2" w:space="0" w:color="auto"/>
              <w:left w:val="single" w:sz="4" w:space="0" w:color="auto"/>
              <w:bottom w:val="single" w:sz="4" w:space="0" w:color="auto"/>
              <w:right w:val="single" w:sz="2" w:space="0" w:color="auto"/>
            </w:tcBorders>
          </w:tcPr>
          <w:p w:rsidR="002661FD" w:rsidRPr="00807096" w:rsidRDefault="002661FD" w:rsidP="002661FD"/>
        </w:tc>
      </w:tr>
    </w:tbl>
    <w:p w:rsidR="004B55FD" w:rsidRPr="000B3ED0" w:rsidRDefault="004B55FD" w:rsidP="004B55FD"/>
    <w:p w:rsidR="004B55FD" w:rsidRPr="000B3ED0" w:rsidRDefault="004B55FD" w:rsidP="00C656B2">
      <w:pPr>
        <w:pStyle w:val="Nagwek2"/>
        <w:keepLines/>
        <w:numPr>
          <w:ilvl w:val="1"/>
          <w:numId w:val="32"/>
        </w:numPr>
        <w:spacing w:before="40" w:after="120" w:line="259" w:lineRule="auto"/>
        <w:ind w:left="1077"/>
      </w:pPr>
      <w:bookmarkStart w:id="13" w:name="_Toc518325063"/>
      <w:r w:rsidRPr="000B3ED0">
        <w:t>Urządzenia mobilne</w:t>
      </w:r>
      <w:bookmarkEnd w:id="13"/>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2661FD" w:rsidRPr="000B3ED0" w:rsidTr="002661FD">
        <w:trPr>
          <w:trHeight w:val="360"/>
        </w:trPr>
        <w:tc>
          <w:tcPr>
            <w:tcW w:w="13998" w:type="dxa"/>
            <w:gridSpan w:val="3"/>
            <w:noWrap/>
            <w:vAlign w:val="center"/>
          </w:tcPr>
          <w:p w:rsidR="002661FD" w:rsidRPr="000B3ED0" w:rsidRDefault="002661FD" w:rsidP="004B55FD">
            <w:pPr>
              <w:ind w:left="-71"/>
              <w:jc w:val="center"/>
              <w:rPr>
                <w:b/>
              </w:rPr>
            </w:pPr>
            <w:r w:rsidRPr="000B3ED0">
              <w:rPr>
                <w:b/>
              </w:rPr>
              <w:t>LAPTOPY 2 SZTUKI + 2 SZTUKI DLA PARTNERÓW</w:t>
            </w:r>
          </w:p>
        </w:tc>
      </w:tr>
      <w:tr w:rsidR="002661FD" w:rsidRPr="000B3ED0" w:rsidTr="002661FD">
        <w:trPr>
          <w:trHeight w:val="360"/>
        </w:trPr>
        <w:tc>
          <w:tcPr>
            <w:tcW w:w="2407" w:type="dxa"/>
            <w:noWrap/>
            <w:vAlign w:val="center"/>
          </w:tcPr>
          <w:p w:rsidR="002661FD" w:rsidRPr="000B3ED0" w:rsidRDefault="002661FD" w:rsidP="002661FD">
            <w:pPr>
              <w:jc w:val="center"/>
              <w:rPr>
                <w:b/>
              </w:rPr>
            </w:pPr>
            <w:r w:rsidRPr="000B3ED0">
              <w:rPr>
                <w:b/>
              </w:rPr>
              <w:t>Nazwa komponentu</w:t>
            </w:r>
          </w:p>
        </w:tc>
        <w:tc>
          <w:tcPr>
            <w:tcW w:w="5954" w:type="dxa"/>
            <w:noWrap/>
            <w:vAlign w:val="center"/>
          </w:tcPr>
          <w:p w:rsidR="002661FD" w:rsidRPr="000B3ED0" w:rsidRDefault="002661FD" w:rsidP="002661FD">
            <w:pPr>
              <w:ind w:left="-71"/>
              <w:jc w:val="center"/>
              <w:rPr>
                <w:b/>
              </w:rPr>
            </w:pPr>
            <w:r w:rsidRPr="000B3ED0">
              <w:rPr>
                <w:b/>
              </w:rPr>
              <w:t xml:space="preserve">Wymagane minimalne parametry techniczne </w:t>
            </w:r>
          </w:p>
        </w:tc>
        <w:tc>
          <w:tcPr>
            <w:tcW w:w="5637" w:type="dxa"/>
          </w:tcPr>
          <w:p w:rsidR="002661FD" w:rsidRPr="000B3ED0" w:rsidRDefault="002661FD" w:rsidP="002661FD">
            <w:pPr>
              <w:ind w:left="-71"/>
              <w:jc w:val="center"/>
              <w:rPr>
                <w:b/>
              </w:rPr>
            </w:pPr>
            <w:r w:rsidRPr="002661FD">
              <w:rPr>
                <w:b/>
              </w:rPr>
              <w:t>Parametry techniczne oferowane przez Wykonawcę</w:t>
            </w:r>
          </w:p>
        </w:tc>
      </w:tr>
      <w:tr w:rsidR="002661FD" w:rsidRPr="000B3ED0" w:rsidTr="002661FD">
        <w:trPr>
          <w:trHeight w:val="520"/>
        </w:trPr>
        <w:tc>
          <w:tcPr>
            <w:tcW w:w="2407" w:type="dxa"/>
            <w:noWrap/>
          </w:tcPr>
          <w:p w:rsidR="002661FD" w:rsidRPr="000B3ED0" w:rsidRDefault="002661FD" w:rsidP="002661FD">
            <w:pPr>
              <w:jc w:val="center"/>
              <w:rPr>
                <w:b/>
                <w:bCs/>
              </w:rPr>
            </w:pPr>
            <w:r w:rsidRPr="000B3ED0">
              <w:rPr>
                <w:b/>
              </w:rPr>
              <w:t>Zastosowanie</w:t>
            </w:r>
          </w:p>
        </w:tc>
        <w:tc>
          <w:tcPr>
            <w:tcW w:w="5954" w:type="dxa"/>
          </w:tcPr>
          <w:p w:rsidR="002661FD" w:rsidRPr="000B3ED0" w:rsidRDefault="002661FD" w:rsidP="002661FD">
            <w:pPr>
              <w:spacing w:before="120"/>
              <w:jc w:val="both"/>
            </w:pPr>
            <w:r w:rsidRPr="000B3ED0">
              <w:t>Komputer przenośny będzie wykorzystywany dla potrzeb aplikacji biurowych, aplikacji edukacyjnych, aplikacji obliczeniowych, dostępu do Internetu oraz poczty elektronicznej, jako lokalna baza danych, stacja programistyczna.</w:t>
            </w:r>
          </w:p>
        </w:tc>
        <w:tc>
          <w:tcPr>
            <w:tcW w:w="5637" w:type="dxa"/>
          </w:tcPr>
          <w:p w:rsidR="002661FD" w:rsidRPr="000B3ED0" w:rsidRDefault="002661FD" w:rsidP="002661FD">
            <w:pPr>
              <w:spacing w:before="120"/>
              <w:jc w:val="both"/>
            </w:pPr>
          </w:p>
        </w:tc>
      </w:tr>
      <w:tr w:rsidR="002661FD" w:rsidRPr="000B3ED0" w:rsidTr="002661FD">
        <w:trPr>
          <w:trHeight w:val="461"/>
        </w:trPr>
        <w:tc>
          <w:tcPr>
            <w:tcW w:w="2407" w:type="dxa"/>
            <w:noWrap/>
          </w:tcPr>
          <w:p w:rsidR="002661FD" w:rsidRPr="000B3ED0" w:rsidRDefault="002661FD" w:rsidP="002661FD">
            <w:pPr>
              <w:jc w:val="center"/>
              <w:rPr>
                <w:b/>
                <w:bCs/>
              </w:rPr>
            </w:pPr>
            <w:r w:rsidRPr="000B3ED0">
              <w:rPr>
                <w:b/>
              </w:rPr>
              <w:t>Przekątna Ekranu</w:t>
            </w:r>
          </w:p>
        </w:tc>
        <w:tc>
          <w:tcPr>
            <w:tcW w:w="5954" w:type="dxa"/>
          </w:tcPr>
          <w:p w:rsidR="002661FD" w:rsidRPr="000B3ED0" w:rsidRDefault="002661FD" w:rsidP="002661FD">
            <w:r w:rsidRPr="000B3ED0">
              <w:t xml:space="preserve">Komputer przenośny typu notebook z ekranem 15,6" o rozdzielczości FHD (1920 x 1080) z podświetleniem LED i powłoką przeciwodblaskową, jasność 220 </w:t>
            </w:r>
            <w:proofErr w:type="spellStart"/>
            <w:r w:rsidRPr="000B3ED0">
              <w:t>nits</w:t>
            </w:r>
            <w:proofErr w:type="spellEnd"/>
            <w:r w:rsidRPr="000B3ED0">
              <w:t>, kontrast 400:1, maksymalny rozmiar plamki 0,180 mm.</w:t>
            </w:r>
          </w:p>
        </w:tc>
        <w:tc>
          <w:tcPr>
            <w:tcW w:w="5637" w:type="dxa"/>
          </w:tcPr>
          <w:p w:rsidR="002661FD" w:rsidRPr="000B3ED0" w:rsidRDefault="002661FD" w:rsidP="002661FD"/>
        </w:tc>
      </w:tr>
      <w:tr w:rsidR="002661FD" w:rsidRPr="000B3ED0" w:rsidTr="002661FD">
        <w:trPr>
          <w:trHeight w:val="240"/>
        </w:trPr>
        <w:tc>
          <w:tcPr>
            <w:tcW w:w="2407" w:type="dxa"/>
            <w:noWrap/>
          </w:tcPr>
          <w:p w:rsidR="002661FD" w:rsidRPr="000B3ED0" w:rsidRDefault="002661FD" w:rsidP="002661FD">
            <w:pPr>
              <w:jc w:val="center"/>
              <w:rPr>
                <w:b/>
                <w:bCs/>
              </w:rPr>
            </w:pPr>
            <w:r w:rsidRPr="000B3ED0">
              <w:rPr>
                <w:b/>
              </w:rPr>
              <w:t>Procesor</w:t>
            </w:r>
          </w:p>
        </w:tc>
        <w:tc>
          <w:tcPr>
            <w:tcW w:w="5954" w:type="dxa"/>
          </w:tcPr>
          <w:p w:rsidR="002661FD" w:rsidRPr="000B3ED0" w:rsidRDefault="002661FD" w:rsidP="00C656B2">
            <w:pPr>
              <w:pStyle w:val="Akapitzlist"/>
              <w:numPr>
                <w:ilvl w:val="0"/>
                <w:numId w:val="66"/>
              </w:numPr>
              <w:jc w:val="both"/>
              <w:rPr>
                <w:rFonts w:ascii="Times New Roman" w:hAnsi="Times New Roman"/>
              </w:rPr>
            </w:pPr>
            <w:r w:rsidRPr="000B3ED0">
              <w:rPr>
                <w:rFonts w:ascii="Times New Roman" w:hAnsi="Times New Roman"/>
              </w:rPr>
              <w:t xml:space="preserve">Procesor powinien osiągać w teście wydajności </w:t>
            </w:r>
            <w:proofErr w:type="spellStart"/>
            <w:r w:rsidRPr="000B3ED0">
              <w:rPr>
                <w:rFonts w:ascii="Times New Roman" w:hAnsi="Times New Roman"/>
              </w:rPr>
              <w:t>PassMark</w:t>
            </w:r>
            <w:proofErr w:type="spellEnd"/>
            <w:r w:rsidRPr="000B3ED0">
              <w:rPr>
                <w:rFonts w:ascii="Times New Roman" w:hAnsi="Times New Roman"/>
              </w:rPr>
              <w:t xml:space="preserve"> Performance Test co najmniej wynik 7000 punktów </w:t>
            </w:r>
            <w:proofErr w:type="spellStart"/>
            <w:r w:rsidRPr="000B3ED0">
              <w:rPr>
                <w:rFonts w:ascii="Times New Roman" w:hAnsi="Times New Roman"/>
              </w:rPr>
              <w:t>Passmark</w:t>
            </w:r>
            <w:proofErr w:type="spellEnd"/>
            <w:r w:rsidRPr="000B3ED0">
              <w:rPr>
                <w:rFonts w:ascii="Times New Roman" w:hAnsi="Times New Roman"/>
              </w:rPr>
              <w:t xml:space="preserve"> CPU Mark.</w:t>
            </w:r>
          </w:p>
          <w:p w:rsidR="002661FD" w:rsidRPr="000B3ED0" w:rsidRDefault="002661FD" w:rsidP="00C656B2">
            <w:pPr>
              <w:pStyle w:val="Akapitzlist"/>
              <w:numPr>
                <w:ilvl w:val="0"/>
                <w:numId w:val="66"/>
              </w:numPr>
              <w:spacing w:before="120" w:after="0"/>
              <w:rPr>
                <w:rFonts w:ascii="Times New Roman" w:hAnsi="Times New Roman"/>
              </w:rPr>
            </w:pPr>
            <w:r w:rsidRPr="000B3ED0">
              <w:rPr>
                <w:rFonts w:ascii="Times New Roman" w:hAnsi="Times New Roman"/>
              </w:rPr>
              <w:t xml:space="preserve">Wynik dostępny na stronie : </w:t>
            </w:r>
            <w:hyperlink r:id="rId8" w:history="1">
              <w:r w:rsidRPr="000B3ED0">
                <w:rPr>
                  <w:rStyle w:val="Hipercze"/>
                  <w:rFonts w:ascii="Times New Roman" w:hAnsi="Times New Roman"/>
                </w:rPr>
                <w:t>http://www.passmark.com/products/pt.htm</w:t>
              </w:r>
            </w:hyperlink>
          </w:p>
        </w:tc>
        <w:tc>
          <w:tcPr>
            <w:tcW w:w="5637" w:type="dxa"/>
          </w:tcPr>
          <w:p w:rsidR="002661FD" w:rsidRPr="002661FD" w:rsidRDefault="002661FD" w:rsidP="002661FD">
            <w:pPr>
              <w:jc w:val="both"/>
            </w:pPr>
          </w:p>
        </w:tc>
      </w:tr>
      <w:tr w:rsidR="002661FD" w:rsidRPr="000B3ED0" w:rsidTr="002661FD">
        <w:trPr>
          <w:trHeight w:val="210"/>
        </w:trPr>
        <w:tc>
          <w:tcPr>
            <w:tcW w:w="2407" w:type="dxa"/>
            <w:noWrap/>
          </w:tcPr>
          <w:p w:rsidR="002661FD" w:rsidRPr="000B3ED0" w:rsidRDefault="002661FD" w:rsidP="002661FD">
            <w:pPr>
              <w:jc w:val="center"/>
              <w:rPr>
                <w:b/>
                <w:bCs/>
              </w:rPr>
            </w:pPr>
            <w:r w:rsidRPr="000B3ED0">
              <w:rPr>
                <w:b/>
              </w:rPr>
              <w:t>Płyta główna</w:t>
            </w:r>
          </w:p>
        </w:tc>
        <w:tc>
          <w:tcPr>
            <w:tcW w:w="5954" w:type="dxa"/>
          </w:tcPr>
          <w:p w:rsidR="002661FD" w:rsidRPr="000B3ED0" w:rsidRDefault="002661FD" w:rsidP="002661FD">
            <w:pPr>
              <w:spacing w:before="120"/>
            </w:pPr>
            <w:r w:rsidRPr="000B3ED0">
              <w:t xml:space="preserve">Wyposażona przez producenta w dedykowany chipset dla oferowanego procesora. Zaprojektowana na zlecenie producenta i oznaczona trwale na etapie produkcji nazwą lub logiem producenta oferowanego komputera. </w:t>
            </w:r>
          </w:p>
        </w:tc>
        <w:tc>
          <w:tcPr>
            <w:tcW w:w="5637" w:type="dxa"/>
          </w:tcPr>
          <w:p w:rsidR="002661FD" w:rsidRPr="000B3ED0" w:rsidRDefault="002661FD" w:rsidP="002661FD">
            <w:pPr>
              <w:spacing w:before="120"/>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Pamięć RAM</w:t>
            </w:r>
          </w:p>
        </w:tc>
        <w:tc>
          <w:tcPr>
            <w:tcW w:w="5954" w:type="dxa"/>
          </w:tcPr>
          <w:p w:rsidR="002661FD" w:rsidRPr="000B3ED0" w:rsidRDefault="002661FD" w:rsidP="002661FD">
            <w:pPr>
              <w:spacing w:before="120"/>
            </w:pPr>
            <w:r w:rsidRPr="000B3ED0">
              <w:rPr>
                <w:b/>
                <w:bCs/>
              </w:rPr>
              <w:t xml:space="preserve">8GB </w:t>
            </w:r>
            <w:r w:rsidRPr="000B3ED0">
              <w:rPr>
                <w:bCs/>
              </w:rPr>
              <w:t>DDR4 2400MHz</w:t>
            </w:r>
            <w:r w:rsidRPr="000B3ED0">
              <w:rPr>
                <w:b/>
                <w:bCs/>
                <w:color w:val="00B050"/>
              </w:rPr>
              <w:t xml:space="preserve"> </w:t>
            </w:r>
            <w:r w:rsidRPr="000B3ED0">
              <w:rPr>
                <w:bCs/>
              </w:rPr>
              <w:t xml:space="preserve">możliwość rozbudowy do min 32GB, wymagane min. 2 </w:t>
            </w:r>
            <w:proofErr w:type="spellStart"/>
            <w:r w:rsidRPr="000B3ED0">
              <w:rPr>
                <w:bCs/>
              </w:rPr>
              <w:t>sloty</w:t>
            </w:r>
            <w:proofErr w:type="spellEnd"/>
            <w:r w:rsidRPr="000B3ED0">
              <w:rPr>
                <w:bCs/>
              </w:rPr>
              <w:t xml:space="preserve"> na pamięci w tym min. jeden wolny,</w:t>
            </w:r>
            <w:r w:rsidRPr="000B3ED0">
              <w:rPr>
                <w:b/>
                <w:bCs/>
                <w:color w:val="00B050"/>
              </w:rPr>
              <w:t xml:space="preserve"> </w:t>
            </w:r>
            <w:r w:rsidRPr="000B3ED0">
              <w:rPr>
                <w:bCs/>
              </w:rPr>
              <w:t>pracująca z procesorem na magistrali 2400MHz</w:t>
            </w:r>
            <w:r w:rsidRPr="000B3ED0">
              <w:rPr>
                <w:b/>
                <w:bCs/>
                <w:color w:val="FF0000"/>
              </w:rPr>
              <w:t xml:space="preserve"> </w:t>
            </w:r>
          </w:p>
        </w:tc>
        <w:tc>
          <w:tcPr>
            <w:tcW w:w="5637" w:type="dxa"/>
          </w:tcPr>
          <w:p w:rsidR="002661FD" w:rsidRPr="000B3ED0" w:rsidRDefault="002661FD" w:rsidP="002661FD">
            <w:pPr>
              <w:spacing w:before="120"/>
              <w:rPr>
                <w:b/>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Pamięć masowa</w:t>
            </w:r>
          </w:p>
        </w:tc>
        <w:tc>
          <w:tcPr>
            <w:tcW w:w="5954" w:type="dxa"/>
          </w:tcPr>
          <w:p w:rsidR="002661FD" w:rsidRPr="000B3ED0" w:rsidRDefault="002661FD" w:rsidP="002661FD">
            <w:pPr>
              <w:jc w:val="both"/>
              <w:rPr>
                <w:bCs/>
              </w:rPr>
            </w:pPr>
            <w:r w:rsidRPr="000B3ED0">
              <w:rPr>
                <w:bCs/>
              </w:rPr>
              <w:t>128GB SSD SATA M.2 2280</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lastRenderedPageBreak/>
              <w:t>Karta graficzna</w:t>
            </w:r>
          </w:p>
        </w:tc>
        <w:tc>
          <w:tcPr>
            <w:tcW w:w="5954" w:type="dxa"/>
          </w:tcPr>
          <w:p w:rsidR="002661FD" w:rsidRPr="000B3ED0" w:rsidRDefault="002661FD" w:rsidP="002661FD">
            <w:r w:rsidRPr="000B3ED0">
              <w:t xml:space="preserve">Zintegrowana w procesorze z możliwością dynamicznego przydzielenia pamięci systemowej. Oferowana karta graficzna musi osiągać w teście </w:t>
            </w:r>
            <w:proofErr w:type="spellStart"/>
            <w:r w:rsidRPr="000B3ED0">
              <w:t>PassMark</w:t>
            </w:r>
            <w:proofErr w:type="spellEnd"/>
            <w:r w:rsidRPr="000B3ED0">
              <w:t xml:space="preserve"> Performance Test co najmniej wynik 900 punktów w G3D Rating, wynik dostępny na stronie: </w:t>
            </w:r>
            <w:hyperlink r:id="rId9" w:history="1">
              <w:r w:rsidRPr="000B3ED0">
                <w:rPr>
                  <w:rStyle w:val="Hipercze"/>
                </w:rPr>
                <w:t>http://www.videocardbenchmark.net/gpu_list.php</w:t>
              </w:r>
            </w:hyperlink>
            <w:r w:rsidRPr="000B3ED0">
              <w:t xml:space="preserve"> </w:t>
            </w:r>
          </w:p>
        </w:tc>
        <w:tc>
          <w:tcPr>
            <w:tcW w:w="5637" w:type="dxa"/>
          </w:tcPr>
          <w:p w:rsidR="002661FD" w:rsidRPr="000B3ED0" w:rsidRDefault="002661FD" w:rsidP="002661FD"/>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Klawiatura</w:t>
            </w:r>
          </w:p>
        </w:tc>
        <w:tc>
          <w:tcPr>
            <w:tcW w:w="5954" w:type="dxa"/>
          </w:tcPr>
          <w:p w:rsidR="002661FD" w:rsidRPr="000B3ED0" w:rsidRDefault="002661FD" w:rsidP="002661FD">
            <w:pPr>
              <w:spacing w:before="120"/>
            </w:pPr>
            <w:r w:rsidRPr="000B3ED0">
              <w:rPr>
                <w:bCs/>
              </w:rPr>
              <w:t>Klawiatura wyspowa w układzie QUERTY, powłoka antybakteryjna,  z wbudowanym  w klawiaturze podświetleniem, (układ US -QWERTY), min 100 klawiszy,  z prawej strony wydzielona klawiatura numeryczna.</w:t>
            </w:r>
          </w:p>
        </w:tc>
        <w:tc>
          <w:tcPr>
            <w:tcW w:w="5637" w:type="dxa"/>
          </w:tcPr>
          <w:p w:rsidR="002661FD" w:rsidRPr="000B3ED0" w:rsidRDefault="002661FD" w:rsidP="002661FD">
            <w:pPr>
              <w:spacing w:before="120"/>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Multimedia</w:t>
            </w:r>
          </w:p>
        </w:tc>
        <w:tc>
          <w:tcPr>
            <w:tcW w:w="5954" w:type="dxa"/>
          </w:tcPr>
          <w:p w:rsidR="002661FD" w:rsidRPr="000B3ED0" w:rsidRDefault="002661FD" w:rsidP="00C656B2">
            <w:pPr>
              <w:pStyle w:val="Akapitzlist"/>
              <w:numPr>
                <w:ilvl w:val="0"/>
                <w:numId w:val="67"/>
              </w:numPr>
              <w:jc w:val="both"/>
              <w:rPr>
                <w:rFonts w:ascii="Times New Roman" w:hAnsi="Times New Roman"/>
                <w:bCs/>
              </w:rPr>
            </w:pPr>
            <w:r w:rsidRPr="000B3ED0">
              <w:rPr>
                <w:rFonts w:ascii="Times New Roman" w:hAnsi="Times New Roman"/>
                <w:bCs/>
              </w:rPr>
              <w:t>Karta dźwiękowa zintegrowana z płytą główną, zgodna z High Definition, wbudowane dwa głośniki stereo o średniej mocy 2x 2W i szczytowej 2x 2,5W, wbudowany wewnętrzny wzmacniacz głośników.</w:t>
            </w:r>
          </w:p>
          <w:p w:rsidR="002661FD" w:rsidRPr="000B3ED0" w:rsidRDefault="002661FD" w:rsidP="00C656B2">
            <w:pPr>
              <w:pStyle w:val="Akapitzlist"/>
              <w:numPr>
                <w:ilvl w:val="0"/>
                <w:numId w:val="67"/>
              </w:numPr>
              <w:jc w:val="both"/>
              <w:rPr>
                <w:rFonts w:ascii="Times New Roman" w:hAnsi="Times New Roman"/>
                <w:bCs/>
              </w:rPr>
            </w:pPr>
            <w:r w:rsidRPr="000B3ED0">
              <w:rPr>
                <w:rFonts w:ascii="Times New Roman" w:hAnsi="Times New Roman"/>
                <w:bCs/>
              </w:rPr>
              <w:t xml:space="preserve">Kamera internetowa z diodą informującą o aktywności, o rozdzielczości min. 1280x720, trwale zainstalowana w obudowie matrycy. </w:t>
            </w:r>
          </w:p>
          <w:p w:rsidR="002661FD" w:rsidRPr="000B3ED0" w:rsidRDefault="002661FD" w:rsidP="00C656B2">
            <w:pPr>
              <w:pStyle w:val="Akapitzlist"/>
              <w:numPr>
                <w:ilvl w:val="0"/>
                <w:numId w:val="67"/>
              </w:numPr>
              <w:spacing w:before="120" w:after="0"/>
              <w:rPr>
                <w:rFonts w:ascii="Times New Roman" w:hAnsi="Times New Roman"/>
              </w:rPr>
            </w:pPr>
            <w:r w:rsidRPr="000B3ED0">
              <w:rPr>
                <w:rFonts w:ascii="Times New Roman" w:hAnsi="Times New Roman"/>
              </w:rPr>
              <w:t xml:space="preserve">Czytnik kart SD, 1 port audio typu </w:t>
            </w:r>
            <w:proofErr w:type="spellStart"/>
            <w:r w:rsidRPr="000B3ED0">
              <w:rPr>
                <w:rFonts w:ascii="Times New Roman" w:hAnsi="Times New Roman"/>
              </w:rPr>
              <w:t>combo</w:t>
            </w:r>
            <w:proofErr w:type="spellEnd"/>
            <w:r w:rsidRPr="000B3ED0">
              <w:rPr>
                <w:rFonts w:ascii="Times New Roman" w:hAnsi="Times New Roman"/>
              </w:rPr>
              <w:t xml:space="preserve"> (słuchawki i mikrofon).</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Łączność bezprzewodowa</w:t>
            </w:r>
          </w:p>
        </w:tc>
        <w:tc>
          <w:tcPr>
            <w:tcW w:w="5954" w:type="dxa"/>
          </w:tcPr>
          <w:p w:rsidR="002661FD" w:rsidRPr="000B3ED0" w:rsidRDefault="002661FD" w:rsidP="002661FD">
            <w:pPr>
              <w:jc w:val="both"/>
              <w:rPr>
                <w:bCs/>
              </w:rPr>
            </w:pPr>
            <w:r w:rsidRPr="000B3ED0">
              <w:rPr>
                <w:bCs/>
              </w:rPr>
              <w:t xml:space="preserve">Karta sieci bezprzewodowej </w:t>
            </w:r>
            <w:proofErr w:type="spellStart"/>
            <w:r w:rsidRPr="000B3ED0">
              <w:rPr>
                <w:bCs/>
              </w:rPr>
              <w:t>WiFi</w:t>
            </w:r>
            <w:proofErr w:type="spellEnd"/>
            <w:r w:rsidRPr="000B3ED0">
              <w:rPr>
                <w:bCs/>
              </w:rPr>
              <w:t xml:space="preserve"> 802.11ac z dwoma antenami + </w:t>
            </w:r>
            <w:proofErr w:type="spellStart"/>
            <w:r w:rsidRPr="000B3ED0">
              <w:rPr>
                <w:bCs/>
              </w:rPr>
              <w:t>bluetooth</w:t>
            </w:r>
            <w:proofErr w:type="spellEnd"/>
            <w:r w:rsidRPr="000B3ED0">
              <w:rPr>
                <w:bCs/>
              </w:rPr>
              <w:t xml:space="preserve"> min. 4.1.</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Bateria i zasilanie</w:t>
            </w:r>
          </w:p>
        </w:tc>
        <w:tc>
          <w:tcPr>
            <w:tcW w:w="5954" w:type="dxa"/>
          </w:tcPr>
          <w:p w:rsidR="002661FD" w:rsidRPr="000B3ED0" w:rsidRDefault="002661FD" w:rsidP="00C656B2">
            <w:pPr>
              <w:pStyle w:val="Akapitzlist"/>
              <w:numPr>
                <w:ilvl w:val="0"/>
                <w:numId w:val="68"/>
              </w:numPr>
              <w:jc w:val="both"/>
              <w:rPr>
                <w:rFonts w:ascii="Times New Roman" w:hAnsi="Times New Roman"/>
              </w:rPr>
            </w:pPr>
            <w:r w:rsidRPr="000B3ED0">
              <w:rPr>
                <w:rFonts w:ascii="Times New Roman" w:hAnsi="Times New Roman"/>
              </w:rPr>
              <w:t>Min. 56Whr Umożliwiająca jej szybkie naładowanie do poziomu 80% w czasie 1 godziny i do poziomu 100% w czasie 2 godzin.</w:t>
            </w:r>
          </w:p>
          <w:p w:rsidR="002661FD" w:rsidRPr="000B3ED0" w:rsidRDefault="002661FD" w:rsidP="00C656B2">
            <w:pPr>
              <w:pStyle w:val="Akapitzlist"/>
              <w:numPr>
                <w:ilvl w:val="0"/>
                <w:numId w:val="68"/>
              </w:numPr>
              <w:spacing w:before="120" w:after="0"/>
              <w:rPr>
                <w:rFonts w:ascii="Times New Roman" w:hAnsi="Times New Roman"/>
              </w:rPr>
            </w:pPr>
            <w:r w:rsidRPr="000B3ED0">
              <w:rPr>
                <w:rFonts w:ascii="Times New Roman" w:hAnsi="Times New Roman"/>
              </w:rPr>
              <w:t>Zasilacz o mocy max. 65W.</w:t>
            </w:r>
          </w:p>
        </w:tc>
        <w:tc>
          <w:tcPr>
            <w:tcW w:w="5637" w:type="dxa"/>
          </w:tcPr>
          <w:p w:rsidR="002661FD" w:rsidRPr="002661FD" w:rsidRDefault="002661FD" w:rsidP="002661FD">
            <w:pPr>
              <w:jc w:val="both"/>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Obudowa</w:t>
            </w:r>
          </w:p>
        </w:tc>
        <w:tc>
          <w:tcPr>
            <w:tcW w:w="5954" w:type="dxa"/>
          </w:tcPr>
          <w:p w:rsidR="002661FD" w:rsidRPr="000B3ED0" w:rsidRDefault="002661FD" w:rsidP="00C656B2">
            <w:pPr>
              <w:pStyle w:val="Akapitzlist"/>
              <w:numPr>
                <w:ilvl w:val="0"/>
                <w:numId w:val="69"/>
              </w:numPr>
              <w:jc w:val="both"/>
              <w:rPr>
                <w:rFonts w:ascii="Times New Roman" w:hAnsi="Times New Roman"/>
                <w:bCs/>
                <w:color w:val="FF0000"/>
              </w:rPr>
            </w:pPr>
            <w:r w:rsidRPr="000B3ED0">
              <w:rPr>
                <w:rFonts w:ascii="Times New Roman" w:hAnsi="Times New Roman"/>
                <w:bCs/>
              </w:rPr>
              <w:t>Szkielet obudowy</w:t>
            </w:r>
            <w:r>
              <w:rPr>
                <w:rFonts w:ascii="Times New Roman" w:hAnsi="Times New Roman"/>
                <w:bCs/>
              </w:rPr>
              <w:t xml:space="preserve"> i zawiasy notebooka wykonany z </w:t>
            </w:r>
            <w:r w:rsidRPr="000B3ED0">
              <w:rPr>
                <w:rFonts w:ascii="Times New Roman" w:hAnsi="Times New Roman"/>
                <w:bCs/>
              </w:rPr>
              <w:t xml:space="preserve">wzmacnianego metalu, dookoła matrycy gumowe uszczelnienie chroniące klawiaturę notebooka  po zamknięciu przed kurzem i wilgocią. </w:t>
            </w:r>
          </w:p>
          <w:p w:rsidR="002661FD" w:rsidRPr="000B3ED0" w:rsidRDefault="002661FD" w:rsidP="00C656B2">
            <w:pPr>
              <w:pStyle w:val="Akapitzlist"/>
              <w:numPr>
                <w:ilvl w:val="0"/>
                <w:numId w:val="69"/>
              </w:numPr>
              <w:jc w:val="both"/>
              <w:rPr>
                <w:rFonts w:ascii="Times New Roman" w:hAnsi="Times New Roman"/>
                <w:bCs/>
              </w:rPr>
            </w:pPr>
            <w:r w:rsidRPr="000B3ED0">
              <w:rPr>
                <w:rFonts w:ascii="Times New Roman" w:hAnsi="Times New Roman"/>
                <w:bCs/>
              </w:rPr>
              <w:t>Komputer spełniający normy MIL-STD-810G [załączyć do oferty oświadczenie wykonawcy opatrzone numerem postępowania oraz popa</w:t>
            </w:r>
            <w:r>
              <w:rPr>
                <w:rFonts w:ascii="Times New Roman" w:hAnsi="Times New Roman"/>
                <w:bCs/>
              </w:rPr>
              <w:t>rte oświadczeniem producenta] z </w:t>
            </w:r>
            <w:r w:rsidRPr="000B3ED0">
              <w:rPr>
                <w:rFonts w:ascii="Times New Roman" w:hAnsi="Times New Roman"/>
                <w:bCs/>
              </w:rPr>
              <w:t>zakresu przeprowadzonych testów:</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500.5Procedure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lastRenderedPageBreak/>
              <w:t>Method 500.5Procedure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501.5Procedure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501.5Procedure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502.5 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502.5Procedure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510.5Procedure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514.6Procedure I Cat. 4,</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514.6Procedure I Cat. 24,</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516.6Procedure 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516.5Procedure II,</w:t>
            </w:r>
          </w:p>
          <w:p w:rsidR="002661FD" w:rsidRPr="000B3ED0" w:rsidRDefault="002661FD" w:rsidP="00C656B2">
            <w:pPr>
              <w:pStyle w:val="Akapitzlist"/>
              <w:numPr>
                <w:ilvl w:val="0"/>
                <w:numId w:val="70"/>
              </w:numPr>
              <w:jc w:val="both"/>
              <w:rPr>
                <w:rFonts w:ascii="Times New Roman" w:hAnsi="Times New Roman"/>
                <w:bCs/>
                <w:lang w:val="en-US"/>
              </w:rPr>
            </w:pPr>
            <w:r w:rsidRPr="000B3ED0">
              <w:rPr>
                <w:rFonts w:ascii="Times New Roman" w:hAnsi="Times New Roman"/>
                <w:bCs/>
                <w:lang w:val="en-US"/>
              </w:rPr>
              <w:t>Method 516.6Procedure VI,</w:t>
            </w:r>
          </w:p>
          <w:p w:rsidR="002661FD" w:rsidRPr="000B3ED0" w:rsidRDefault="002661FD" w:rsidP="00C656B2">
            <w:pPr>
              <w:pStyle w:val="Akapitzlist"/>
              <w:numPr>
                <w:ilvl w:val="0"/>
                <w:numId w:val="70"/>
              </w:numPr>
              <w:jc w:val="both"/>
              <w:rPr>
                <w:rFonts w:ascii="Times New Roman" w:hAnsi="Times New Roman"/>
              </w:rPr>
            </w:pPr>
            <w:r w:rsidRPr="000B3ED0">
              <w:rPr>
                <w:rFonts w:ascii="Times New Roman" w:hAnsi="Times New Roman"/>
                <w:bCs/>
              </w:rPr>
              <w:t>Method 516.5Procedure V.</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bCs/>
              </w:rPr>
              <w:lastRenderedPageBreak/>
              <w:t>Środowisko pracy</w:t>
            </w:r>
          </w:p>
        </w:tc>
        <w:tc>
          <w:tcPr>
            <w:tcW w:w="5954" w:type="dxa"/>
          </w:tcPr>
          <w:p w:rsidR="002661FD" w:rsidRPr="000B3ED0" w:rsidRDefault="002661FD" w:rsidP="00C656B2">
            <w:pPr>
              <w:pStyle w:val="Akapitzlist"/>
              <w:numPr>
                <w:ilvl w:val="0"/>
                <w:numId w:val="71"/>
              </w:numPr>
              <w:jc w:val="both"/>
              <w:rPr>
                <w:rFonts w:ascii="Times New Roman" w:hAnsi="Times New Roman"/>
                <w:bCs/>
              </w:rPr>
            </w:pPr>
            <w:r w:rsidRPr="000B3ED0">
              <w:rPr>
                <w:rFonts w:ascii="Times New Roman" w:hAnsi="Times New Roman"/>
                <w:bCs/>
              </w:rPr>
              <w:t>Zakres temperatur pacy : od 0 do 50</w:t>
            </w:r>
            <w:r w:rsidRPr="000B3ED0">
              <w:rPr>
                <w:rFonts w:ascii="Times New Roman" w:hAnsi="Times New Roman"/>
                <w:color w:val="000000"/>
                <w:kern w:val="24"/>
              </w:rPr>
              <w:t xml:space="preserve"> </w:t>
            </w:r>
            <w:r w:rsidRPr="000B3ED0">
              <w:rPr>
                <w:rFonts w:ascii="Times New Roman" w:hAnsi="Times New Roman"/>
                <w:bCs/>
              </w:rPr>
              <w:t>°C.</w:t>
            </w:r>
          </w:p>
          <w:p w:rsidR="002661FD" w:rsidRPr="000B3ED0" w:rsidRDefault="002661FD" w:rsidP="00C656B2">
            <w:pPr>
              <w:pStyle w:val="Akapitzlist"/>
              <w:numPr>
                <w:ilvl w:val="0"/>
                <w:numId w:val="71"/>
              </w:numPr>
              <w:jc w:val="both"/>
              <w:rPr>
                <w:rFonts w:ascii="Times New Roman" w:hAnsi="Times New Roman"/>
                <w:bCs/>
              </w:rPr>
            </w:pPr>
            <w:r w:rsidRPr="000B3ED0">
              <w:rPr>
                <w:rFonts w:ascii="Times New Roman" w:hAnsi="Times New Roman"/>
                <w:bCs/>
              </w:rPr>
              <w:t>Zakres przechowywania : od -40 do 65</w:t>
            </w:r>
            <w:r w:rsidRPr="000B3ED0">
              <w:rPr>
                <w:rFonts w:ascii="Times New Roman" w:hAnsi="Times New Roman"/>
                <w:color w:val="000000"/>
                <w:kern w:val="24"/>
              </w:rPr>
              <w:t xml:space="preserve"> </w:t>
            </w:r>
            <w:r w:rsidRPr="000B3ED0">
              <w:rPr>
                <w:rFonts w:ascii="Times New Roman" w:hAnsi="Times New Roman"/>
                <w:bCs/>
              </w:rPr>
              <w:t>°C.</w:t>
            </w:r>
          </w:p>
          <w:p w:rsidR="002661FD" w:rsidRPr="000B3ED0" w:rsidRDefault="002661FD" w:rsidP="00C656B2">
            <w:pPr>
              <w:pStyle w:val="Akapitzlist"/>
              <w:numPr>
                <w:ilvl w:val="0"/>
                <w:numId w:val="71"/>
              </w:numPr>
              <w:jc w:val="both"/>
              <w:rPr>
                <w:rFonts w:ascii="Times New Roman" w:hAnsi="Times New Roman"/>
              </w:rPr>
            </w:pPr>
            <w:r w:rsidRPr="000B3ED0">
              <w:rPr>
                <w:rFonts w:ascii="Times New Roman" w:hAnsi="Times New Roman"/>
                <w:bCs/>
              </w:rPr>
              <w:t>Załączyć oświadczenie wykonawcy poparte oświadczeniem producenta.</w:t>
            </w:r>
          </w:p>
        </w:tc>
        <w:tc>
          <w:tcPr>
            <w:tcW w:w="5637" w:type="dxa"/>
          </w:tcPr>
          <w:p w:rsidR="002661FD" w:rsidRPr="000B3ED0" w:rsidRDefault="002661FD" w:rsidP="002661FD">
            <w:pPr>
              <w:pStyle w:val="Akapitzlist"/>
              <w:ind w:left="360"/>
              <w:jc w:val="both"/>
              <w:rPr>
                <w:rFonts w:ascii="Times New Roman" w:hAnsi="Times New Roman"/>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bCs/>
              </w:rPr>
              <w:t>Wirtualizacja</w:t>
            </w:r>
          </w:p>
        </w:tc>
        <w:tc>
          <w:tcPr>
            <w:tcW w:w="5954" w:type="dxa"/>
          </w:tcPr>
          <w:p w:rsidR="002661FD" w:rsidRPr="000B3ED0" w:rsidRDefault="002661FD" w:rsidP="002661FD">
            <w:pPr>
              <w:jc w:val="both"/>
            </w:pPr>
            <w:r w:rsidRPr="000B3ED0">
              <w:rPr>
                <w:bCs/>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c>
          <w:tcPr>
            <w:tcW w:w="5637" w:type="dxa"/>
          </w:tcPr>
          <w:p w:rsidR="002661FD" w:rsidRPr="000B3ED0"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BIOS</w:t>
            </w:r>
          </w:p>
        </w:tc>
        <w:tc>
          <w:tcPr>
            <w:tcW w:w="5954" w:type="dxa"/>
          </w:tcPr>
          <w:p w:rsidR="002661FD" w:rsidRPr="000B3ED0" w:rsidRDefault="002661FD" w:rsidP="00C656B2">
            <w:pPr>
              <w:pStyle w:val="Akapitzlist"/>
              <w:numPr>
                <w:ilvl w:val="0"/>
                <w:numId w:val="72"/>
              </w:numPr>
              <w:tabs>
                <w:tab w:val="num" w:pos="283"/>
              </w:tabs>
              <w:jc w:val="both"/>
              <w:rPr>
                <w:rFonts w:ascii="Times New Roman" w:hAnsi="Times New Roman"/>
                <w:bCs/>
              </w:rPr>
            </w:pPr>
            <w:r w:rsidRPr="000B3ED0">
              <w:rPr>
                <w:rFonts w:ascii="Times New Roman" w:hAnsi="Times New Roman"/>
                <w:bCs/>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 dacie produkcji komputera, kontrolerze audio, procesorze, a w szczególności min. i max. osiągana prędkość, pamięci RAM z informacją o taktowaniu i obsadzeniu w slotach.</w:t>
            </w:r>
          </w:p>
          <w:p w:rsidR="002661FD" w:rsidRPr="000B3ED0" w:rsidRDefault="002661FD" w:rsidP="00C656B2">
            <w:pPr>
              <w:pStyle w:val="Akapitzlist"/>
              <w:numPr>
                <w:ilvl w:val="0"/>
                <w:numId w:val="72"/>
              </w:numPr>
              <w:jc w:val="both"/>
              <w:rPr>
                <w:rFonts w:ascii="Times New Roman" w:hAnsi="Times New Roman"/>
                <w:bCs/>
              </w:rPr>
            </w:pPr>
            <w:r w:rsidRPr="000B3ED0">
              <w:rPr>
                <w:rFonts w:ascii="Times New Roman" w:hAnsi="Times New Roman"/>
                <w:bCs/>
              </w:rPr>
              <w:t>Funkcje BIOS :</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lastRenderedPageBreak/>
              <w:t>musi posiadać możliwość ustawienia zależności pomiędzy hasłem administratora a hasłem systemowym tak, aby nie było możliwe wprowadzenie zmian w BIOS wyłącznie po podaniu hasła systemowego. Dopuszcza się aby po wprowadzeniu hasła systemowego była możliwość jedynie zmiany hasła systemowego i hasła dla dysku twardego (jeśli zostało zdefiniowane), po podaniu hasła systemowego użytkownik nie może zmieniać ustawień ani konfiguracji daty i godziny,</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kontrolera USB,</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 xml:space="preserve">możliwość włączenia/wyłączenia </w:t>
            </w:r>
            <w:proofErr w:type="spellStart"/>
            <w:r w:rsidRPr="000B3ED0">
              <w:rPr>
                <w:rFonts w:ascii="Times New Roman" w:hAnsi="Times New Roman"/>
                <w:bCs/>
              </w:rPr>
              <w:t>dosilenia</w:t>
            </w:r>
            <w:proofErr w:type="spellEnd"/>
            <w:r w:rsidRPr="000B3ED0">
              <w:rPr>
                <w:rFonts w:ascii="Times New Roman" w:hAnsi="Times New Roman"/>
                <w:bCs/>
              </w:rPr>
              <w:t xml:space="preserve"> portu USB,</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kontrolera audio,</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zintegrowanego mikrofonu,</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zintegrowanych głośników,</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szybkiego ładownia baterii,</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funkcjonalności Wake On LAN i WLAN – opcje do wyboru: tylko LAN, tylko WLAN, LAN oraz WLAN,</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możliwość włączenia/wyłączenia zabezpieczenie wykrywające uszkodzenie zasilacza lub wykrycie podłączenia zasilacza o niewłaściwym min. napięciu,</w:t>
            </w:r>
          </w:p>
          <w:p w:rsidR="002661FD" w:rsidRPr="000B3ED0" w:rsidRDefault="002661FD" w:rsidP="00C656B2">
            <w:pPr>
              <w:pStyle w:val="Akapitzlist"/>
              <w:numPr>
                <w:ilvl w:val="0"/>
                <w:numId w:val="73"/>
              </w:numPr>
              <w:jc w:val="both"/>
              <w:rPr>
                <w:rFonts w:ascii="Times New Roman" w:hAnsi="Times New Roman"/>
                <w:bCs/>
              </w:rPr>
            </w:pPr>
            <w:r w:rsidRPr="000B3ED0">
              <w:rPr>
                <w:rFonts w:ascii="Times New Roman" w:hAnsi="Times New Roman"/>
                <w:bCs/>
              </w:rPr>
              <w:t xml:space="preserve">możliwość ustawienia portów USB w trybie „no BOOT”, czyli podczas startu komputer nie wykrywa urządzeń </w:t>
            </w:r>
            <w:proofErr w:type="spellStart"/>
            <w:r w:rsidRPr="000B3ED0">
              <w:rPr>
                <w:rFonts w:ascii="Times New Roman" w:hAnsi="Times New Roman"/>
                <w:bCs/>
              </w:rPr>
              <w:t>bootujących</w:t>
            </w:r>
            <w:proofErr w:type="spellEnd"/>
            <w:r w:rsidRPr="000B3ED0">
              <w:rPr>
                <w:rFonts w:ascii="Times New Roman" w:hAnsi="Times New Roman"/>
                <w:bCs/>
              </w:rPr>
              <w:t xml:space="preserve"> typu USB, natomiast po uruchomieniu systemu operacyjnego porty USB są aktywne,</w:t>
            </w:r>
          </w:p>
          <w:p w:rsidR="002661FD" w:rsidRPr="000B3ED0" w:rsidRDefault="002661FD" w:rsidP="00C656B2">
            <w:pPr>
              <w:pStyle w:val="Akapitzlist"/>
              <w:numPr>
                <w:ilvl w:val="0"/>
                <w:numId w:val="73"/>
              </w:numPr>
              <w:jc w:val="both"/>
              <w:rPr>
                <w:rFonts w:ascii="Times New Roman" w:hAnsi="Times New Roman"/>
              </w:rPr>
            </w:pPr>
            <w:r w:rsidRPr="000B3ED0">
              <w:rPr>
                <w:rFonts w:ascii="Times New Roman" w:hAnsi="Times New Roman"/>
                <w:bCs/>
              </w:rPr>
              <w:t xml:space="preserve">możliwość włączenia/wyłączenia funkcji automatycznego tworzenia </w:t>
            </w:r>
            <w:proofErr w:type="spellStart"/>
            <w:r w:rsidRPr="000B3ED0">
              <w:rPr>
                <w:rFonts w:ascii="Times New Roman" w:hAnsi="Times New Roman"/>
                <w:bCs/>
              </w:rPr>
              <w:t>recovery</w:t>
            </w:r>
            <w:proofErr w:type="spellEnd"/>
            <w:r w:rsidRPr="000B3ED0">
              <w:rPr>
                <w:rFonts w:ascii="Times New Roman" w:hAnsi="Times New Roman"/>
                <w:bCs/>
              </w:rPr>
              <w:t xml:space="preserve"> BIOS na dysku </w:t>
            </w:r>
            <w:r w:rsidRPr="000B3ED0">
              <w:rPr>
                <w:rFonts w:ascii="Times New Roman" w:hAnsi="Times New Roman"/>
                <w:bCs/>
              </w:rPr>
              <w:lastRenderedPageBreak/>
              <w:t>twardym.</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lastRenderedPageBreak/>
              <w:t>Certyfikaty</w:t>
            </w:r>
          </w:p>
        </w:tc>
        <w:tc>
          <w:tcPr>
            <w:tcW w:w="5954" w:type="dxa"/>
          </w:tcPr>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Certyfikat ISO9001:2000 dla producenta sprzętu (należy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Certyfikat ISO 14001 dla producenta sprzętu (należy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Deklaracja zgodności CE (załączyć do oferty).</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 xml:space="preserve">Potwierdzenie spełnienia kryteriów środowiskowych, w tym zgodności z dyrektywą </w:t>
            </w:r>
            <w:proofErr w:type="spellStart"/>
            <w:r w:rsidRPr="000B3ED0">
              <w:rPr>
                <w:rFonts w:ascii="Times New Roman" w:hAnsi="Times New Roman"/>
                <w:bCs/>
              </w:rPr>
              <w:t>RoHS</w:t>
            </w:r>
            <w:proofErr w:type="spellEnd"/>
            <w:r w:rsidRPr="000B3ED0">
              <w:rPr>
                <w:rFonts w:ascii="Times New Roman" w:hAnsi="Times New Roman"/>
                <w:bCs/>
              </w:rPr>
              <w:t xml:space="preserve"> Unii Europejskiej o eliminacji substancji niebezpiecznych w postaci oświadczenia producenta jednostki.</w:t>
            </w:r>
          </w:p>
          <w:p w:rsidR="002661FD" w:rsidRPr="000B3ED0" w:rsidRDefault="002661FD" w:rsidP="00C656B2">
            <w:pPr>
              <w:pStyle w:val="Akapitzlist"/>
              <w:numPr>
                <w:ilvl w:val="0"/>
                <w:numId w:val="74"/>
              </w:numPr>
              <w:jc w:val="both"/>
              <w:rPr>
                <w:rFonts w:ascii="Times New Roman" w:hAnsi="Times New Roman"/>
                <w:bCs/>
              </w:rPr>
            </w:pPr>
            <w:r w:rsidRPr="000B3ED0">
              <w:rPr>
                <w:rFonts w:ascii="Times New Roman" w:hAnsi="Times New Roman"/>
                <w:bCs/>
              </w:rPr>
              <w:t xml:space="preserve">Potwierdzenie kompatybilności komputera na stronie Windows </w:t>
            </w:r>
            <w:proofErr w:type="spellStart"/>
            <w:r w:rsidRPr="000B3ED0">
              <w:rPr>
                <w:rFonts w:ascii="Times New Roman" w:hAnsi="Times New Roman"/>
                <w:bCs/>
              </w:rPr>
              <w:t>Logo'd</w:t>
            </w:r>
            <w:proofErr w:type="spellEnd"/>
            <w:r w:rsidRPr="000B3ED0">
              <w:rPr>
                <w:rFonts w:ascii="Times New Roman" w:hAnsi="Times New Roman"/>
                <w:bCs/>
              </w:rPr>
              <w:t xml:space="preserve"> Products List na daną platformę systemową (wydruk ze strony).</w:t>
            </w:r>
          </w:p>
          <w:p w:rsidR="002661FD" w:rsidRPr="000B3ED0" w:rsidRDefault="002661FD" w:rsidP="00C656B2">
            <w:pPr>
              <w:pStyle w:val="Akapitzlist"/>
              <w:numPr>
                <w:ilvl w:val="0"/>
                <w:numId w:val="74"/>
              </w:numPr>
              <w:jc w:val="both"/>
              <w:rPr>
                <w:rFonts w:ascii="Times New Roman" w:hAnsi="Times New Roman"/>
                <w:bCs/>
              </w:rPr>
            </w:pPr>
            <w:proofErr w:type="spellStart"/>
            <w:r w:rsidRPr="000B3ED0">
              <w:rPr>
                <w:rFonts w:ascii="Times New Roman" w:hAnsi="Times New Roman"/>
                <w:bCs/>
              </w:rPr>
              <w:t>EnergyStar</w:t>
            </w:r>
            <w:proofErr w:type="spellEnd"/>
            <w:r w:rsidRPr="000B3ED0">
              <w:rPr>
                <w:rFonts w:ascii="Times New Roman" w:hAnsi="Times New Roman"/>
                <w:bCs/>
              </w:rPr>
              <w:t xml:space="preserve"> 6.0 – załączyć do oferty certyfikat lub oświadczenie wykonawcy opatrzone numerem postępowania oraz poparte oświadczeniem producenta.</w:t>
            </w:r>
          </w:p>
          <w:p w:rsidR="002661FD" w:rsidRPr="000B3ED0" w:rsidRDefault="002661FD" w:rsidP="00C656B2">
            <w:pPr>
              <w:pStyle w:val="Akapitzlist"/>
              <w:numPr>
                <w:ilvl w:val="0"/>
                <w:numId w:val="74"/>
              </w:numPr>
              <w:jc w:val="both"/>
              <w:rPr>
                <w:rFonts w:ascii="Times New Roman" w:hAnsi="Times New Roman"/>
              </w:rPr>
            </w:pPr>
            <w:r w:rsidRPr="000B3ED0">
              <w:rPr>
                <w:rFonts w:ascii="Times New Roman" w:hAnsi="Times New Roman"/>
                <w:bCs/>
              </w:rPr>
              <w:t xml:space="preserve">Certyfikat TCO, wymagana certyfikacja na stronie: </w:t>
            </w:r>
            <w:hyperlink r:id="rId10" w:history="1">
              <w:r w:rsidRPr="000B3ED0">
                <w:rPr>
                  <w:rStyle w:val="Hipercze"/>
                  <w:rFonts w:ascii="Times New Roman" w:hAnsi="Times New Roman"/>
                  <w:bCs/>
                </w:rPr>
                <w:t>http://tco.brightly.se/pls/nvp/!tco_search</w:t>
              </w:r>
            </w:hyperlink>
            <w:r w:rsidRPr="000B3ED0">
              <w:rPr>
                <w:rFonts w:ascii="Times New Roman" w:hAnsi="Times New Roman"/>
                <w:bCs/>
              </w:rPr>
              <w:t xml:space="preserve"> – załączyć do oferty wydruk z strony.</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Ergonomia</w:t>
            </w:r>
          </w:p>
        </w:tc>
        <w:tc>
          <w:tcPr>
            <w:tcW w:w="5954" w:type="dxa"/>
          </w:tcPr>
          <w:p w:rsidR="002661FD" w:rsidRPr="000B3ED0" w:rsidRDefault="002661FD" w:rsidP="002661FD">
            <w:pPr>
              <w:spacing w:before="120"/>
            </w:pPr>
            <w:r w:rsidRPr="000B3ED0">
              <w:rPr>
                <w:bCs/>
              </w:rPr>
              <w:t>Głośność jednostki centralnej mierzona zgodnie z normą ISO 7779 oraz wykazana zgodnie z normą ISO 9296 w pozycji obserwatora w trybie pracy dysku twardego (IDLE) wynosząca maksymalnie 19dB (załączyć do oferty oświadczenie wykonawcy opatrzone numerem postępowania oraz poparte oświadczeniem producenta.</w:t>
            </w:r>
          </w:p>
        </w:tc>
        <w:tc>
          <w:tcPr>
            <w:tcW w:w="5637" w:type="dxa"/>
          </w:tcPr>
          <w:p w:rsidR="002661FD" w:rsidRPr="000B3ED0" w:rsidRDefault="002661FD" w:rsidP="002661FD">
            <w:pPr>
              <w:spacing w:before="120"/>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t>Diagnostyka</w:t>
            </w:r>
          </w:p>
        </w:tc>
        <w:tc>
          <w:tcPr>
            <w:tcW w:w="5954" w:type="dxa"/>
          </w:tcPr>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 xml:space="preserve">System diagnostyczny z graficznym interfejsem użytkownika zaimplementowany w tej samej pamięci </w:t>
            </w:r>
            <w:proofErr w:type="spellStart"/>
            <w:r w:rsidRPr="000B3ED0">
              <w:rPr>
                <w:rFonts w:ascii="Times New Roman" w:hAnsi="Times New Roman"/>
                <w:bCs/>
              </w:rPr>
              <w:t>flash</w:t>
            </w:r>
            <w:proofErr w:type="spellEnd"/>
            <w:r w:rsidRPr="000B3ED0">
              <w:rPr>
                <w:rFonts w:ascii="Times New Roman" w:hAnsi="Times New Roman"/>
                <w:bCs/>
              </w:rPr>
              <w:t xml:space="preserve"> co BIOS, dostępny z poziomu szybkiego menu </w:t>
            </w:r>
            <w:proofErr w:type="spellStart"/>
            <w:r w:rsidRPr="000B3ED0">
              <w:rPr>
                <w:rFonts w:ascii="Times New Roman" w:hAnsi="Times New Roman"/>
                <w:bCs/>
              </w:rPr>
              <w:t>boot</w:t>
            </w:r>
            <w:proofErr w:type="spellEnd"/>
            <w:r w:rsidRPr="000B3ED0">
              <w:rPr>
                <w:rFonts w:ascii="Times New Roman" w:hAnsi="Times New Roman"/>
                <w:bCs/>
              </w:rPr>
              <w:t xml:space="preserve"> umożliwiający jednoczesne przetestowanie w celu wykrycia usterki zainstalowanych komponentów w oferowanym komputerze bez konieczności uruchamiania systemu </w:t>
            </w:r>
            <w:r w:rsidRPr="000B3ED0">
              <w:rPr>
                <w:rFonts w:ascii="Times New Roman" w:hAnsi="Times New Roman"/>
                <w:bCs/>
              </w:rPr>
              <w:lastRenderedPageBreak/>
              <w:t>operacyjnego. System oparty  o funkcjonalności:</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testy uruchamiane automatycznie lub w trybie interaktywnym,</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możliwość powtórzenia testów,</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podsumowanie testów z możliwością zapisywania wyników,</w:t>
            </w:r>
          </w:p>
          <w:p w:rsidR="002661FD" w:rsidRPr="000B3ED0" w:rsidRDefault="002661FD" w:rsidP="00C656B2">
            <w:pPr>
              <w:pStyle w:val="Akapitzlist"/>
              <w:numPr>
                <w:ilvl w:val="0"/>
                <w:numId w:val="76"/>
              </w:numPr>
              <w:jc w:val="both"/>
              <w:rPr>
                <w:rFonts w:ascii="Times New Roman" w:hAnsi="Times New Roman"/>
                <w:bCs/>
              </w:rPr>
            </w:pPr>
            <w:r w:rsidRPr="000B3ED0">
              <w:rPr>
                <w:rFonts w:ascii="Times New Roman" w:hAnsi="Times New Roman"/>
                <w:bCs/>
              </w:rPr>
              <w:t>uruchamianie gruntownych testów, uruchamianie szybkich testów lub pojedynczego testu dla konkretnego podzespołu.</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Uruchamianie testów zdefiniowanych przez użytkownika.</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Wyświetlanie wiadomości, które informują o stanie przeprowadzanych testów.</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Wyświetlanie wiadomoś</w:t>
            </w:r>
            <w:r>
              <w:rPr>
                <w:rFonts w:ascii="Times New Roman" w:hAnsi="Times New Roman"/>
                <w:bCs/>
              </w:rPr>
              <w:t>ci o błędach, które informują o </w:t>
            </w:r>
            <w:r w:rsidRPr="000B3ED0">
              <w:rPr>
                <w:rFonts w:ascii="Times New Roman" w:hAnsi="Times New Roman"/>
                <w:bCs/>
              </w:rPr>
              <w:t>problemach napotkanych podczas testów.</w:t>
            </w:r>
          </w:p>
          <w:p w:rsidR="002661FD" w:rsidRPr="000B3ED0" w:rsidRDefault="002661FD" w:rsidP="00C656B2">
            <w:pPr>
              <w:pStyle w:val="Akapitzlist"/>
              <w:numPr>
                <w:ilvl w:val="0"/>
                <w:numId w:val="75"/>
              </w:numPr>
              <w:jc w:val="both"/>
              <w:rPr>
                <w:rFonts w:ascii="Times New Roman" w:hAnsi="Times New Roman"/>
                <w:bCs/>
              </w:rPr>
            </w:pPr>
            <w:r w:rsidRPr="000B3ED0">
              <w:rPr>
                <w:rFonts w:ascii="Times New Roman" w:hAnsi="Times New Roman"/>
                <w:bCs/>
              </w:rPr>
              <w:t>Test musi zawierać informację o nazwie komputera, wersji BIOS, numerze seryjnym komputera. Podawać dokładne informacje o wszystkich zainstalowanych komponentach, a w szczególności zawierać informacje o natywnej rozdzielczości matrycy, numerze seryjnym, typie i pojemności dysku twardego, o żywotności baterii – informacja podana w %, informacji o obrotach wentylatora CPU, informacji o</w:t>
            </w:r>
            <w:r>
              <w:rPr>
                <w:rFonts w:ascii="Times New Roman" w:hAnsi="Times New Roman"/>
                <w:bCs/>
              </w:rPr>
              <w:t> </w:t>
            </w:r>
            <w:r w:rsidRPr="000B3ED0">
              <w:rPr>
                <w:rFonts w:ascii="Times New Roman" w:hAnsi="Times New Roman"/>
                <w:bCs/>
              </w:rPr>
              <w:t>procesorze w tym model i taktowanie, informacji o pamięci w tym wielkość podana w MB, obsadzenie w konkretnym banku, typ pamięci wraz z taktowanie oraz SN i PN, wykaz temperatur dla baterii, CPU, pamięci, temperatury panującej wewnątrz.</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lastRenderedPageBreak/>
              <w:t>Bezpieczeństwo</w:t>
            </w:r>
          </w:p>
        </w:tc>
        <w:tc>
          <w:tcPr>
            <w:tcW w:w="5954" w:type="dxa"/>
          </w:tcPr>
          <w:p w:rsidR="002661FD" w:rsidRPr="000B3ED0" w:rsidRDefault="002661FD" w:rsidP="00C656B2">
            <w:pPr>
              <w:pStyle w:val="Akapitzlist"/>
              <w:numPr>
                <w:ilvl w:val="0"/>
                <w:numId w:val="77"/>
              </w:numPr>
              <w:jc w:val="both"/>
              <w:rPr>
                <w:rFonts w:ascii="Times New Roman" w:hAnsi="Times New Roman"/>
                <w:bCs/>
              </w:rPr>
            </w:pPr>
            <w:r w:rsidRPr="000B3ED0">
              <w:rPr>
                <w:rFonts w:ascii="Times New Roman" w:hAnsi="Times New Roman"/>
                <w:bCs/>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w:t>
            </w:r>
            <w:r w:rsidRPr="000B3ED0">
              <w:rPr>
                <w:rFonts w:ascii="Times New Roman" w:hAnsi="Times New Roman"/>
                <w:bCs/>
              </w:rPr>
              <w:lastRenderedPageBreak/>
              <w:t xml:space="preserve">użyciu klucza sprzętowego. </w:t>
            </w:r>
          </w:p>
          <w:p w:rsidR="002661FD" w:rsidRPr="000B3ED0" w:rsidRDefault="002661FD" w:rsidP="00C656B2">
            <w:pPr>
              <w:pStyle w:val="Akapitzlist"/>
              <w:numPr>
                <w:ilvl w:val="0"/>
                <w:numId w:val="77"/>
              </w:numPr>
              <w:jc w:val="both"/>
              <w:rPr>
                <w:rFonts w:ascii="Times New Roman" w:hAnsi="Times New Roman"/>
                <w:bCs/>
              </w:rPr>
            </w:pPr>
            <w:r w:rsidRPr="000B3ED0">
              <w:rPr>
                <w:rFonts w:ascii="Times New Roman" w:hAnsi="Times New Roman"/>
                <w:bCs/>
              </w:rPr>
              <w:t>Weryfikacja wygenerowanych przez komputer kluczy szyfrowania musi odbywać się w dedykowanym chipsecie na płycie głównej.</w:t>
            </w:r>
          </w:p>
          <w:p w:rsidR="002661FD" w:rsidRPr="000B3ED0" w:rsidRDefault="002661FD" w:rsidP="00C656B2">
            <w:pPr>
              <w:pStyle w:val="Akapitzlist"/>
              <w:numPr>
                <w:ilvl w:val="0"/>
                <w:numId w:val="77"/>
              </w:numPr>
              <w:spacing w:before="120" w:after="0"/>
              <w:rPr>
                <w:rFonts w:ascii="Times New Roman" w:hAnsi="Times New Roman"/>
                <w:bCs/>
              </w:rPr>
            </w:pPr>
            <w:r w:rsidRPr="000B3ED0">
              <w:rPr>
                <w:rFonts w:ascii="Times New Roman" w:hAnsi="Times New Roman"/>
                <w:bCs/>
              </w:rPr>
              <w:t>Czujnik spadania zintegrowany z płytą główną działający nawet przy wyłączonym notebooku oraz konstrukcja absorbująca wstrząsy.</w:t>
            </w:r>
          </w:p>
        </w:tc>
        <w:tc>
          <w:tcPr>
            <w:tcW w:w="5637" w:type="dxa"/>
          </w:tcPr>
          <w:p w:rsidR="002661FD" w:rsidRPr="002661FD" w:rsidRDefault="002661FD" w:rsidP="002661FD">
            <w:pPr>
              <w:jc w:val="both"/>
              <w:rPr>
                <w:bCs/>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lastRenderedPageBreak/>
              <w:t>System operacyjny</w:t>
            </w:r>
          </w:p>
        </w:tc>
        <w:tc>
          <w:tcPr>
            <w:tcW w:w="5954" w:type="dxa"/>
          </w:tcPr>
          <w:p w:rsidR="002661FD" w:rsidRPr="000B3ED0" w:rsidRDefault="002661FD" w:rsidP="00C656B2">
            <w:pPr>
              <w:pStyle w:val="Akapitzlist"/>
              <w:numPr>
                <w:ilvl w:val="0"/>
                <w:numId w:val="78"/>
              </w:numPr>
              <w:jc w:val="both"/>
              <w:rPr>
                <w:rFonts w:ascii="Times New Roman" w:hAnsi="Times New Roman"/>
                <w:bCs/>
              </w:rPr>
            </w:pPr>
            <w:r w:rsidRPr="000B3ED0">
              <w:rPr>
                <w:rFonts w:ascii="Times New Roman" w:hAnsi="Times New Roman"/>
                <w:bCs/>
                <w:bdr w:val="none" w:sz="0" w:space="0" w:color="auto" w:frame="1"/>
              </w:rPr>
              <w:t>Zainstalowany system operacyjny Windows 10 Professional, klucz licencyjny Windows 10 Professional musi być zapisany trwale w BIOS.</w:t>
            </w:r>
          </w:p>
          <w:p w:rsidR="002661FD" w:rsidRPr="000B3ED0" w:rsidRDefault="002661FD" w:rsidP="00C656B2">
            <w:pPr>
              <w:pStyle w:val="Akapitzlist"/>
              <w:widowControl w:val="0"/>
              <w:numPr>
                <w:ilvl w:val="0"/>
                <w:numId w:val="78"/>
              </w:numPr>
              <w:tabs>
                <w:tab w:val="left" w:pos="298"/>
              </w:tabs>
              <w:spacing w:after="0" w:line="240" w:lineRule="auto"/>
              <w:jc w:val="both"/>
              <w:rPr>
                <w:rFonts w:ascii="Times New Roman" w:hAnsi="Times New Roman"/>
                <w:bCs/>
              </w:rPr>
            </w:pPr>
            <w:r w:rsidRPr="000B3ED0">
              <w:rPr>
                <w:rFonts w:ascii="Times New Roman" w:hAnsi="Times New Roman"/>
                <w:bCs/>
              </w:rPr>
              <w:t>Opis równoważności - zainstalowany system operacyjny spełniający poniższe wymagania:</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pełna integracja z posiadanymi modułami systemu informatycznego Asseco </w:t>
            </w:r>
            <w:proofErr w:type="spellStart"/>
            <w:r w:rsidRPr="000B3ED0">
              <w:rPr>
                <w:rFonts w:ascii="Times New Roman" w:hAnsi="Times New Roman"/>
                <w:bCs/>
              </w:rPr>
              <w:t>InfoMedica</w:t>
            </w:r>
            <w:proofErr w:type="spellEnd"/>
            <w:r w:rsidRPr="000B3ED0">
              <w:rPr>
                <w:rFonts w:ascii="Times New Roman" w:hAnsi="Times New Roman"/>
                <w:bCs/>
              </w:rPr>
              <w:t>,</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zainstalowania i użytkowania posiadanego przez Zamawiającego oprogramowania Microsoft Office 2010,</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dokonywania aktualizacji i poprawek systemu przez Internet z możliwością wyboru instalowanych poprawek,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dokonywania uaktualnień sterowników urządzeń przez Internet,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darmowe aktualizacje w ramach wersji systemu operacyjnego przez Internet (niezbędne aktualizacje, poprawki, biuletyny bezpieczeństwa muszą być dostarczane bez dodatkowych opłat) – wymagane podanie nazwy strony serwera WWW,</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internetowa aktualizacja zapewniona w języku polskim,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wbudowana zapora internetowa (firewall) dla ochrony połączeń internetowych; zintegrowana z systemem konsola do zarządzania ustawieniami zapory i regułami IP v4 i v6,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zlokalizowane w języku polskim, co najmniej </w:t>
            </w:r>
            <w:r w:rsidRPr="000B3ED0">
              <w:rPr>
                <w:rFonts w:ascii="Times New Roman" w:hAnsi="Times New Roman"/>
                <w:bCs/>
              </w:rPr>
              <w:lastRenderedPageBreak/>
              <w:t xml:space="preserve">następujące elementy: menu, odtwarzacz multimediów, pomoc, komunikaty systemowe,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wsparcie dla większości powszechnie używanych urządzeń peryferyjnych (drukarek, urządzeń sieciowych, standardów USB, Plug &amp;Play, Wi-Fi),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funkcjonalność automatycznej zmiany domyślnej drukarki w zależności od sieci, do której podłączony jest komputer,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zdalnej automatycznej instalacji, konfiguracji, administrowania oraz aktualizowania systemu,</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zabezpieczony hasłem hierarchiczny dostęp do systemu, konta i profile użytkowników zarządzane zdalnie; praca systemu w trybie ochrony kont użytkowników,</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zintegrowany z systemem operacyjnym moduł synchronizacji komputera z urządzeniami zewnętrznymi,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wbudowany system pomocy w języku polskim,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możliwość przystosowania stanowiska dla osób niepełnosprawnych (np. słabo widzących),</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zarządzania stacją roboczą poprzez polityki – przez politykę rozumiemy zestaw reguł definiujących lub ograniczających funkcjonalność systemu lub aplikacji,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lastRenderedPageBreak/>
              <w:t xml:space="preserve">wdrażanie IPSEC oparte na politykach – wdrażanie IPSEC oparte na zestawach reguł definiujących ustawienia zarządzanych w sposób centralny,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automatyczne występowanie i używanie (wystawianie) certyfikatów PKI X.509,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rozbudowane polityki bezpieczeństwa – polityki dla systemu operacyjnego i dla wskazanych aplikacji,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system posiada narzędzia służące do administracji, do wykonywania kopii zapasowych polityk i ich odtwarzania oraz generowania raportów z ustawień polityk,</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wsparcie dla Sun Java i .NET Framework 1.1 i 2.0 i 3.0 lub programów równoważnych, tj. – umożliwiających uruchomienie aplikacji działających we wskazanych środowiskach,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wsparcie dla JScript i </w:t>
            </w:r>
            <w:proofErr w:type="spellStart"/>
            <w:r w:rsidRPr="000B3ED0">
              <w:rPr>
                <w:rFonts w:ascii="Times New Roman" w:hAnsi="Times New Roman"/>
                <w:bCs/>
              </w:rPr>
              <w:t>VBScript</w:t>
            </w:r>
            <w:proofErr w:type="spellEnd"/>
            <w:r w:rsidRPr="000B3ED0">
              <w:rPr>
                <w:rFonts w:ascii="Times New Roman" w:hAnsi="Times New Roman"/>
                <w:bCs/>
              </w:rPr>
              <w:t xml:space="preserve"> lub równoważnych – możliwość uruchamiania interpretera poleceń,</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zdalna pomoc i współdzielenie aplikacji – możliwość zdalnego przejęcia sesji zalogowanego użytkownika celem rozwiązania problemu z komputerem,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rozwiązanie służące do automatycznego zbudowania obrazu systemu wraz z aplikacjami. Obraz systemu służyć ma do automatycznego upowszechnienia systemu operacyjnego inicjowanego i wykonywanego w całości poprzez sieć komputerową,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rozwiązanie umożliwiające wdrożenie nowego obrazu poprzez zdalną instalację,</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graficzne środowisko instalacji i konfiguracji,</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transakcyjny system plików pozwalający na stosowanie przydziałów (ang. </w:t>
            </w:r>
            <w:proofErr w:type="spellStart"/>
            <w:r w:rsidRPr="000B3ED0">
              <w:rPr>
                <w:rFonts w:ascii="Times New Roman" w:hAnsi="Times New Roman"/>
                <w:bCs/>
              </w:rPr>
              <w:t>quota</w:t>
            </w:r>
            <w:proofErr w:type="spellEnd"/>
            <w:r w:rsidRPr="000B3ED0">
              <w:rPr>
                <w:rFonts w:ascii="Times New Roman" w:hAnsi="Times New Roman"/>
                <w:bCs/>
              </w:rPr>
              <w:t xml:space="preserve">) na dysku dla użytkowników oraz zapewniający większą niezawodność i pozwalający tworzyć kopie zapasowe,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zarządzanie kontami użytkowników sieci oraz urządzeniami sieciowymi tj. drukarki, modemy, woluminy dyskowe, usługi katalogowe, </w:t>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lastRenderedPageBreak/>
              <w:t xml:space="preserve">udostępnianie modemu,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oprogramowanie dla tworzenia kopii zapasowych (Backup); automatyczne wykonywanie kopii plików z możliwością automatycznego przywrócenia wersji wcześniejszej,</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przywracania plików systemowych,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 xml:space="preserve">możliwość blokowania lub dopuszczania dowolnych urządzeń peryferyjnych za pomocą polityk grupowych (np. przy użyciu numerów identyfikacyjnych sprzętu), </w:t>
            </w:r>
            <w:r w:rsidRPr="000B3ED0">
              <w:rPr>
                <w:rFonts w:ascii="Times New Roman" w:hAnsi="Times New Roman"/>
                <w:bCs/>
              </w:rPr>
              <w:tab/>
            </w:r>
          </w:p>
          <w:p w:rsidR="002661FD" w:rsidRPr="000B3ED0" w:rsidRDefault="002661FD" w:rsidP="00C656B2">
            <w:pPr>
              <w:pStyle w:val="Akapitzlist"/>
              <w:widowControl w:val="0"/>
              <w:numPr>
                <w:ilvl w:val="0"/>
                <w:numId w:val="79"/>
              </w:numPr>
              <w:tabs>
                <w:tab w:val="left" w:pos="298"/>
              </w:tabs>
              <w:spacing w:after="0" w:line="240" w:lineRule="auto"/>
              <w:jc w:val="both"/>
              <w:rPr>
                <w:rFonts w:ascii="Times New Roman" w:hAnsi="Times New Roman"/>
                <w:bCs/>
              </w:rPr>
            </w:pPr>
            <w:r w:rsidRPr="000B3ED0">
              <w:rPr>
                <w:rFonts w:ascii="Times New Roman" w:hAnsi="Times New Roman"/>
                <w:bCs/>
              </w:rPr>
              <w:t>Zamawiający wymaga dostarczenia systemu operacyjnego w wersji 64-bit,</w:t>
            </w:r>
          </w:p>
          <w:p w:rsidR="002661FD" w:rsidRPr="000B3ED0" w:rsidRDefault="002661FD" w:rsidP="00C656B2">
            <w:pPr>
              <w:pStyle w:val="Akapitzlist"/>
              <w:numPr>
                <w:ilvl w:val="0"/>
                <w:numId w:val="79"/>
              </w:numPr>
              <w:spacing w:before="120" w:after="0"/>
              <w:rPr>
                <w:rFonts w:ascii="Times New Roman" w:hAnsi="Times New Roman"/>
                <w:bCs/>
              </w:rPr>
            </w:pPr>
            <w:r w:rsidRPr="000B3ED0">
              <w:rPr>
                <w:rFonts w:ascii="Times New Roman" w:hAnsi="Times New Roman"/>
                <w:bCs/>
              </w:rPr>
              <w:t xml:space="preserve">licencja i oprogramowanie musi być nowe, nieużywane. </w:t>
            </w:r>
          </w:p>
        </w:tc>
        <w:tc>
          <w:tcPr>
            <w:tcW w:w="5637" w:type="dxa"/>
          </w:tcPr>
          <w:p w:rsidR="002661FD" w:rsidRPr="002661FD" w:rsidRDefault="002661FD" w:rsidP="002661FD">
            <w:pPr>
              <w:jc w:val="both"/>
              <w:rPr>
                <w:bCs/>
                <w:bdr w:val="none" w:sz="0" w:space="0" w:color="auto" w:frame="1"/>
              </w:rPr>
            </w:pPr>
          </w:p>
        </w:tc>
      </w:tr>
      <w:tr w:rsidR="002661FD" w:rsidRPr="000B3ED0" w:rsidTr="002661FD">
        <w:trPr>
          <w:trHeight w:val="210"/>
        </w:trPr>
        <w:tc>
          <w:tcPr>
            <w:tcW w:w="2407" w:type="dxa"/>
            <w:noWrap/>
          </w:tcPr>
          <w:p w:rsidR="002661FD" w:rsidRPr="000B3ED0" w:rsidRDefault="002661FD" w:rsidP="002661FD">
            <w:pPr>
              <w:jc w:val="center"/>
              <w:rPr>
                <w:b/>
              </w:rPr>
            </w:pPr>
            <w:r w:rsidRPr="000B3ED0">
              <w:rPr>
                <w:b/>
              </w:rPr>
              <w:lastRenderedPageBreak/>
              <w:t>Dodatkowe oprogramowanie</w:t>
            </w:r>
          </w:p>
        </w:tc>
        <w:tc>
          <w:tcPr>
            <w:tcW w:w="5954" w:type="dxa"/>
          </w:tcPr>
          <w:p w:rsidR="002661FD" w:rsidRPr="000B3ED0" w:rsidRDefault="002661FD" w:rsidP="00C656B2">
            <w:pPr>
              <w:pStyle w:val="Akapitzlist"/>
              <w:numPr>
                <w:ilvl w:val="0"/>
                <w:numId w:val="80"/>
              </w:numPr>
              <w:jc w:val="both"/>
              <w:rPr>
                <w:rFonts w:ascii="Times New Roman" w:hAnsi="Times New Roman"/>
              </w:rPr>
            </w:pPr>
            <w:r w:rsidRPr="000B3ED0">
              <w:rPr>
                <w:rFonts w:ascii="Times New Roman" w:hAnsi="Times New Roman"/>
              </w:rPr>
              <w:t>Zainstalowane oprogramowanie z bezterminową licencją do wykonywania aktualizacji systemu i jego zasobów umożliwiające:</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określenie preferencji aktualizacji,</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ustawienie priorytetu aktualizacji,</w:t>
            </w:r>
          </w:p>
          <w:p w:rsidR="002661FD" w:rsidRPr="000B3ED0" w:rsidRDefault="002661FD" w:rsidP="00C656B2">
            <w:pPr>
              <w:pStyle w:val="Akapitzlist"/>
              <w:numPr>
                <w:ilvl w:val="0"/>
                <w:numId w:val="81"/>
              </w:numPr>
              <w:jc w:val="both"/>
              <w:rPr>
                <w:rFonts w:ascii="Times New Roman" w:hAnsi="Times New Roman"/>
              </w:rPr>
            </w:pPr>
            <w:r w:rsidRPr="000B3ED0">
              <w:rPr>
                <w:rFonts w:ascii="Times New Roman" w:hAnsi="Times New Roman"/>
              </w:rPr>
              <w:t>użycia opcji planowania aktualizacji bieżących wersji sterowników.</w:t>
            </w:r>
          </w:p>
          <w:p w:rsidR="002661FD" w:rsidRPr="000B3ED0" w:rsidRDefault="002661FD" w:rsidP="00C656B2">
            <w:pPr>
              <w:pStyle w:val="Akapitzlist"/>
              <w:numPr>
                <w:ilvl w:val="0"/>
                <w:numId w:val="80"/>
              </w:numPr>
              <w:jc w:val="both"/>
              <w:rPr>
                <w:rFonts w:ascii="Times New Roman" w:hAnsi="Times New Roman"/>
              </w:rPr>
            </w:pPr>
            <w:r w:rsidRPr="000B3ED0">
              <w:rPr>
                <w:rFonts w:ascii="Times New Roman" w:hAnsi="Times New Roman"/>
              </w:rPr>
              <w:t>Dołączone do oferowanego komputera oprogramowanie producenta z nieograniczoną licencją czasowo na użytkowanie umożliwiające:</w:t>
            </w:r>
          </w:p>
          <w:p w:rsidR="002661FD" w:rsidRPr="000B3ED0" w:rsidRDefault="002661FD" w:rsidP="00C656B2">
            <w:pPr>
              <w:pStyle w:val="Akapitzlist"/>
              <w:numPr>
                <w:ilvl w:val="0"/>
                <w:numId w:val="82"/>
              </w:numPr>
              <w:jc w:val="both"/>
              <w:rPr>
                <w:rFonts w:ascii="Times New Roman" w:hAnsi="Times New Roman"/>
              </w:rPr>
            </w:pPr>
            <w:proofErr w:type="spellStart"/>
            <w:r w:rsidRPr="000B3ED0">
              <w:rPr>
                <w:rFonts w:ascii="Times New Roman" w:hAnsi="Times New Roman"/>
              </w:rPr>
              <w:t>upgrade</w:t>
            </w:r>
            <w:proofErr w:type="spellEnd"/>
            <w:r w:rsidRPr="000B3ED0">
              <w:rPr>
                <w:rFonts w:ascii="Times New Roman" w:hAnsi="Times New Roman"/>
              </w:rPr>
              <w:t xml:space="preserve"> i instalacje wszystkich sterowników, aplikacji dostarczonych w obrazie systemu operacyjnego producenta, </w:t>
            </w:r>
            <w:proofErr w:type="spellStart"/>
            <w:r w:rsidRPr="000B3ED0">
              <w:rPr>
                <w:rFonts w:ascii="Times New Roman" w:hAnsi="Times New Roman"/>
              </w:rPr>
              <w:t>BIOS’u</w:t>
            </w:r>
            <w:proofErr w:type="spellEnd"/>
            <w:r w:rsidRPr="000B3ED0">
              <w:rPr>
                <w:rFonts w:ascii="Times New Roman" w:hAnsi="Times New Roman"/>
              </w:rPr>
              <w:t xml:space="preserve"> z certyfikatem zgodności producenta do najnowszej dostępnej wersji, </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 xml:space="preserve">możliwość przed instalacją sprawdzenia każdego </w:t>
            </w:r>
            <w:r w:rsidRPr="000B3ED0">
              <w:rPr>
                <w:rFonts w:ascii="Times New Roman" w:hAnsi="Times New Roman"/>
              </w:rPr>
              <w:lastRenderedPageBreak/>
              <w:t xml:space="preserve">sterownika, każdej aplikacji, </w:t>
            </w:r>
            <w:proofErr w:type="spellStart"/>
            <w:r w:rsidRPr="000B3ED0">
              <w:rPr>
                <w:rFonts w:ascii="Times New Roman" w:hAnsi="Times New Roman"/>
              </w:rPr>
              <w:t>BIOS’u</w:t>
            </w:r>
            <w:proofErr w:type="spellEnd"/>
            <w:r w:rsidRPr="000B3ED0">
              <w:rPr>
                <w:rFonts w:ascii="Times New Roman" w:hAnsi="Times New Roman"/>
              </w:rPr>
              <w:t xml:space="preserve"> bezpośrednio na stronie producenta przy użyciu połączenia internetowego z automatycznym przekierowaniem a w szczególności informacji: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poprawkach i usprawnieniach dotyczących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dacie wydania ostatniej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priorytecie aktualizacji,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zgodność z systemami operacyjnymi,</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jakiego komponentu sprzętu dotyczy aktualizacja,</w:t>
            </w:r>
          </w:p>
          <w:p w:rsidR="002661FD" w:rsidRPr="000B3ED0" w:rsidRDefault="002661FD" w:rsidP="00C656B2">
            <w:pPr>
              <w:pStyle w:val="Akapitzlist"/>
              <w:numPr>
                <w:ilvl w:val="1"/>
                <w:numId w:val="83"/>
              </w:numPr>
              <w:jc w:val="both"/>
              <w:rPr>
                <w:rFonts w:ascii="Times New Roman" w:hAnsi="Times New Roman"/>
              </w:rPr>
            </w:pPr>
            <w:r w:rsidRPr="000B3ED0">
              <w:rPr>
                <w:rFonts w:ascii="Times New Roman" w:hAnsi="Times New Roman"/>
              </w:rPr>
              <w:t>wszy</w:t>
            </w:r>
            <w:r>
              <w:rPr>
                <w:rFonts w:ascii="Times New Roman" w:hAnsi="Times New Roman"/>
              </w:rPr>
              <w:t>stkie poprzednie aktualizacje z </w:t>
            </w:r>
            <w:r w:rsidRPr="000B3ED0">
              <w:rPr>
                <w:rFonts w:ascii="Times New Roman" w:hAnsi="Times New Roman"/>
              </w:rPr>
              <w:t>informacjami jak powyżej od punktu a do punktu e.</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wykaz najnowszych aktualizacji z podziałem na krytyczne (wymagające natychmiastowej instalacji), rekomendowane i opcjonalne,</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możliwość włączenia/wyłączenia funkcji automatycznego restartu w przypadku kiedy jest wymagany przy instalacji sterownika, aplikacji która tego wymaga,</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 xml:space="preserve">rozpoznanie modelu oferowanego komputera, numer seryjny komputera, informację kiedy dokonany został ostatnio </w:t>
            </w:r>
            <w:proofErr w:type="spellStart"/>
            <w:r w:rsidRPr="000B3ED0">
              <w:rPr>
                <w:rFonts w:ascii="Times New Roman" w:hAnsi="Times New Roman"/>
              </w:rPr>
              <w:t>upgrade</w:t>
            </w:r>
            <w:proofErr w:type="spellEnd"/>
            <w:r w:rsidRPr="000B3ED0">
              <w:rPr>
                <w:rFonts w:ascii="Times New Roman" w:hAnsi="Times New Roman"/>
              </w:rPr>
              <w:t xml:space="preserve"> w szczególności z uwzględnieniem daty (</w:t>
            </w:r>
            <w:proofErr w:type="spellStart"/>
            <w:r w:rsidRPr="000B3ED0">
              <w:rPr>
                <w:rFonts w:ascii="Times New Roman" w:hAnsi="Times New Roman"/>
              </w:rPr>
              <w:t>dd</w:t>
            </w:r>
            <w:proofErr w:type="spellEnd"/>
            <w:r w:rsidRPr="000B3ED0">
              <w:rPr>
                <w:rFonts w:ascii="Times New Roman" w:hAnsi="Times New Roman"/>
              </w:rPr>
              <w:t>-mm-</w:t>
            </w:r>
            <w:proofErr w:type="spellStart"/>
            <w:r w:rsidRPr="000B3ED0">
              <w:rPr>
                <w:rFonts w:ascii="Times New Roman" w:hAnsi="Times New Roman"/>
              </w:rPr>
              <w:t>rrrr</w:t>
            </w:r>
            <w:proofErr w:type="spellEnd"/>
            <w:r w:rsidRPr="000B3ED0">
              <w:rPr>
                <w:rFonts w:ascii="Times New Roman" w:hAnsi="Times New Roman"/>
              </w:rPr>
              <w:t>),</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 xml:space="preserve">sprawdzenia historii </w:t>
            </w:r>
            <w:proofErr w:type="spellStart"/>
            <w:r w:rsidRPr="000B3ED0">
              <w:rPr>
                <w:rFonts w:ascii="Times New Roman" w:hAnsi="Times New Roman"/>
              </w:rPr>
              <w:t>upgrade’u</w:t>
            </w:r>
            <w:proofErr w:type="spellEnd"/>
            <w:r w:rsidRPr="000B3ED0">
              <w:rPr>
                <w:rFonts w:ascii="Times New Roman" w:hAnsi="Times New Roman"/>
              </w:rPr>
              <w:t xml:space="preserve"> z informacją jakie sterowniki były instalowane z dokładną datą (</w:t>
            </w:r>
            <w:proofErr w:type="spellStart"/>
            <w:r w:rsidRPr="000B3ED0">
              <w:rPr>
                <w:rFonts w:ascii="Times New Roman" w:hAnsi="Times New Roman"/>
              </w:rPr>
              <w:t>dd</w:t>
            </w:r>
            <w:proofErr w:type="spellEnd"/>
            <w:r w:rsidRPr="000B3ED0">
              <w:rPr>
                <w:rFonts w:ascii="Times New Roman" w:hAnsi="Times New Roman"/>
              </w:rPr>
              <w:t>-mm-</w:t>
            </w:r>
            <w:proofErr w:type="spellStart"/>
            <w:r w:rsidRPr="000B3ED0">
              <w:rPr>
                <w:rFonts w:ascii="Times New Roman" w:hAnsi="Times New Roman"/>
              </w:rPr>
              <w:t>rrrr</w:t>
            </w:r>
            <w:proofErr w:type="spellEnd"/>
            <w:r w:rsidRPr="000B3ED0">
              <w:rPr>
                <w:rFonts w:ascii="Times New Roman" w:hAnsi="Times New Roman"/>
              </w:rPr>
              <w:t>) i wersją (rewizja wydania),</w:t>
            </w:r>
          </w:p>
          <w:p w:rsidR="002661FD" w:rsidRPr="000B3ED0" w:rsidRDefault="002661FD" w:rsidP="00C656B2">
            <w:pPr>
              <w:pStyle w:val="Akapitzlist"/>
              <w:numPr>
                <w:ilvl w:val="0"/>
                <w:numId w:val="82"/>
              </w:numPr>
              <w:jc w:val="both"/>
              <w:rPr>
                <w:rFonts w:ascii="Times New Roman" w:hAnsi="Times New Roman"/>
              </w:rPr>
            </w:pPr>
            <w:r w:rsidRPr="000B3ED0">
              <w:rPr>
                <w:rFonts w:ascii="Times New Roman" w:hAnsi="Times New Roman"/>
              </w:rPr>
              <w:t xml:space="preserve">dokładny wykaz wymaganych sterowników, aplikacji, </w:t>
            </w:r>
            <w:proofErr w:type="spellStart"/>
            <w:r w:rsidRPr="000B3ED0">
              <w:rPr>
                <w:rFonts w:ascii="Times New Roman" w:hAnsi="Times New Roman"/>
              </w:rPr>
              <w:t>BIOS’u</w:t>
            </w:r>
            <w:proofErr w:type="spellEnd"/>
            <w:r w:rsidRPr="000B3ED0">
              <w:rPr>
                <w:rFonts w:ascii="Times New Roman" w:hAnsi="Times New Roman"/>
              </w:rPr>
              <w:t xml:space="preserve"> z informacją o zainstalowanej obecnie wersji dla oferowanego komputera z możliwością exportu do pliku o rozszerzeniu *.</w:t>
            </w:r>
            <w:proofErr w:type="spellStart"/>
            <w:r w:rsidRPr="000B3ED0">
              <w:rPr>
                <w:rFonts w:ascii="Times New Roman" w:hAnsi="Times New Roman"/>
              </w:rPr>
              <w:t>xml</w:t>
            </w:r>
            <w:proofErr w:type="spellEnd"/>
            <w:r w:rsidRPr="000B3ED0">
              <w:rPr>
                <w:rFonts w:ascii="Times New Roman" w:hAnsi="Times New Roman"/>
              </w:rPr>
              <w:t>,</w:t>
            </w:r>
          </w:p>
          <w:p w:rsidR="002661FD" w:rsidRPr="000B3ED0" w:rsidRDefault="002661FD" w:rsidP="00C656B2">
            <w:pPr>
              <w:pStyle w:val="Akapitzlist"/>
              <w:numPr>
                <w:ilvl w:val="0"/>
                <w:numId w:val="82"/>
              </w:numPr>
              <w:spacing w:before="120" w:after="0"/>
              <w:rPr>
                <w:rFonts w:ascii="Times New Roman" w:hAnsi="Times New Roman"/>
                <w:bCs/>
              </w:rPr>
            </w:pPr>
            <w:r w:rsidRPr="000B3ED0">
              <w:rPr>
                <w:rFonts w:ascii="Times New Roman" w:hAnsi="Times New Roman"/>
              </w:rPr>
              <w:t xml:space="preserve">raport uwzględniający informacje o : sprawdzaniu </w:t>
            </w:r>
            <w:r w:rsidRPr="000B3ED0">
              <w:rPr>
                <w:rFonts w:ascii="Times New Roman" w:hAnsi="Times New Roman"/>
              </w:rPr>
              <w:lastRenderedPageBreak/>
              <w:t>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0B3ED0">
              <w:rPr>
                <w:rFonts w:ascii="Times New Roman" w:hAnsi="Times New Roman"/>
              </w:rPr>
              <w:t>xml</w:t>
            </w:r>
            <w:proofErr w:type="spellEnd"/>
            <w:r w:rsidRPr="000B3ED0">
              <w:rPr>
                <w:rFonts w:ascii="Times New Roman" w:hAnsi="Times New Roman"/>
              </w:rPr>
              <w:t xml:space="preserve"> od razu spakowany z rozszerzeniem *.zip. Raport musi zawierać z dokładną datą (</w:t>
            </w:r>
            <w:proofErr w:type="spellStart"/>
            <w:r w:rsidRPr="000B3ED0">
              <w:rPr>
                <w:rFonts w:ascii="Times New Roman" w:hAnsi="Times New Roman"/>
              </w:rPr>
              <w:t>dd</w:t>
            </w:r>
            <w:proofErr w:type="spellEnd"/>
            <w:r w:rsidRPr="000B3ED0">
              <w:rPr>
                <w:rFonts w:ascii="Times New Roman" w:hAnsi="Times New Roman"/>
              </w:rPr>
              <w:t>-mm-</w:t>
            </w:r>
            <w:proofErr w:type="spellStart"/>
            <w:r w:rsidRPr="000B3ED0">
              <w:rPr>
                <w:rFonts w:ascii="Times New Roman" w:hAnsi="Times New Roman"/>
              </w:rPr>
              <w:t>rrrr</w:t>
            </w:r>
            <w:proofErr w:type="spellEnd"/>
            <w:r w:rsidRPr="000B3ED0">
              <w:rPr>
                <w:rFonts w:ascii="Times New Roman" w:hAnsi="Times New Roman"/>
              </w:rPr>
              <w:t xml:space="preserve">) i godziną z podjętych i wykonanych akcji/zadań w przedziale czasowym do min. 1 roku. </w:t>
            </w:r>
          </w:p>
        </w:tc>
        <w:tc>
          <w:tcPr>
            <w:tcW w:w="5637" w:type="dxa"/>
          </w:tcPr>
          <w:p w:rsidR="002661FD" w:rsidRPr="002661FD" w:rsidRDefault="002661FD" w:rsidP="002661FD">
            <w:pPr>
              <w:jc w:val="both"/>
            </w:pPr>
          </w:p>
        </w:tc>
      </w:tr>
      <w:tr w:rsidR="002661FD" w:rsidRPr="000B3ED0" w:rsidTr="002661FD">
        <w:trPr>
          <w:trHeight w:val="420"/>
        </w:trPr>
        <w:tc>
          <w:tcPr>
            <w:tcW w:w="2407" w:type="dxa"/>
            <w:noWrap/>
          </w:tcPr>
          <w:p w:rsidR="002661FD" w:rsidRPr="000B3ED0" w:rsidRDefault="002661FD" w:rsidP="002661FD">
            <w:pPr>
              <w:jc w:val="center"/>
              <w:rPr>
                <w:b/>
                <w:bCs/>
              </w:rPr>
            </w:pPr>
            <w:r w:rsidRPr="000B3ED0">
              <w:rPr>
                <w:b/>
              </w:rPr>
              <w:lastRenderedPageBreak/>
              <w:t>Porty i złącza</w:t>
            </w:r>
          </w:p>
        </w:tc>
        <w:tc>
          <w:tcPr>
            <w:tcW w:w="5954" w:type="dxa"/>
          </w:tcPr>
          <w:p w:rsidR="002661FD" w:rsidRPr="000B3ED0" w:rsidRDefault="002661FD" w:rsidP="002661FD">
            <w:pPr>
              <w:spacing w:before="120"/>
            </w:pPr>
            <w:r w:rsidRPr="000B3ED0">
              <w:t>Wbudowane porty i złącza : 1x VGA, 1x HDMI 1.4, 1x RJ-45, 1x USB 3.1 w tym jeden port z zasilaniem, 1x USB 2.0, 1x USB TYP-C, port zasilania.</w:t>
            </w:r>
          </w:p>
        </w:tc>
        <w:tc>
          <w:tcPr>
            <w:tcW w:w="5637" w:type="dxa"/>
          </w:tcPr>
          <w:p w:rsidR="002661FD" w:rsidRPr="000B3ED0" w:rsidRDefault="002661FD" w:rsidP="002661FD">
            <w:pPr>
              <w:spacing w:before="120"/>
            </w:pPr>
          </w:p>
        </w:tc>
      </w:tr>
      <w:tr w:rsidR="00E12FB8" w:rsidRPr="00807096" w:rsidTr="0069645A">
        <w:trPr>
          <w:trHeight w:val="420"/>
        </w:trPr>
        <w:tc>
          <w:tcPr>
            <w:tcW w:w="2407" w:type="dxa"/>
            <w:vMerge w:val="restart"/>
            <w:tcBorders>
              <w:top w:val="single" w:sz="2" w:space="0" w:color="auto"/>
              <w:left w:val="single" w:sz="2" w:space="0" w:color="auto"/>
              <w:right w:val="single" w:sz="2" w:space="0" w:color="auto"/>
            </w:tcBorders>
            <w:noWrap/>
          </w:tcPr>
          <w:p w:rsidR="00E12FB8" w:rsidRPr="00C656B2" w:rsidRDefault="00E12FB8" w:rsidP="006265FC">
            <w:pPr>
              <w:jc w:val="center"/>
              <w:rPr>
                <w:b/>
              </w:rPr>
            </w:pPr>
            <w:r w:rsidRPr="00C656B2">
              <w:rPr>
                <w:b/>
              </w:rPr>
              <w:t>Oferowane urządzenie mobilne</w:t>
            </w:r>
          </w:p>
        </w:tc>
        <w:tc>
          <w:tcPr>
            <w:tcW w:w="5954" w:type="dxa"/>
            <w:tcBorders>
              <w:top w:val="single" w:sz="2" w:space="0" w:color="auto"/>
              <w:left w:val="single" w:sz="4" w:space="0" w:color="auto"/>
              <w:bottom w:val="single" w:sz="2" w:space="0" w:color="auto"/>
              <w:right w:val="single" w:sz="2" w:space="0" w:color="auto"/>
            </w:tcBorders>
          </w:tcPr>
          <w:p w:rsidR="00E12FB8" w:rsidRPr="00C656B2" w:rsidRDefault="00E12FB8" w:rsidP="006265FC">
            <w:pPr>
              <w:spacing w:before="120"/>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E12FB8" w:rsidRPr="00807096" w:rsidRDefault="00E12FB8" w:rsidP="00C656B2"/>
        </w:tc>
      </w:tr>
      <w:tr w:rsidR="00E12FB8" w:rsidRPr="00807096" w:rsidTr="0069645A">
        <w:trPr>
          <w:trHeight w:val="420"/>
        </w:trPr>
        <w:tc>
          <w:tcPr>
            <w:tcW w:w="2407" w:type="dxa"/>
            <w:vMerge/>
            <w:tcBorders>
              <w:left w:val="single" w:sz="2" w:space="0" w:color="auto"/>
              <w:bottom w:val="single" w:sz="4" w:space="0" w:color="auto"/>
              <w:right w:val="single" w:sz="2" w:space="0" w:color="auto"/>
            </w:tcBorders>
            <w:noWrap/>
          </w:tcPr>
          <w:p w:rsidR="00E12FB8" w:rsidRPr="00C656B2" w:rsidRDefault="00E12FB8"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E12FB8" w:rsidRPr="00C656B2" w:rsidRDefault="00E12FB8" w:rsidP="006265FC">
            <w:pPr>
              <w:spacing w:before="120"/>
            </w:pPr>
            <w:r w:rsidRPr="00C656B2">
              <w:t>Model urządzenia</w:t>
            </w:r>
          </w:p>
        </w:tc>
        <w:tc>
          <w:tcPr>
            <w:tcW w:w="5637" w:type="dxa"/>
            <w:tcBorders>
              <w:top w:val="single" w:sz="2" w:space="0" w:color="auto"/>
              <w:left w:val="single" w:sz="4" w:space="0" w:color="auto"/>
              <w:bottom w:val="single" w:sz="4" w:space="0" w:color="auto"/>
              <w:right w:val="single" w:sz="2" w:space="0" w:color="auto"/>
            </w:tcBorders>
          </w:tcPr>
          <w:p w:rsidR="00E12FB8" w:rsidRPr="00807096" w:rsidRDefault="00E12FB8" w:rsidP="00C656B2"/>
        </w:tc>
      </w:tr>
    </w:tbl>
    <w:p w:rsidR="004B55FD" w:rsidRPr="000B3ED0" w:rsidRDefault="004B55FD" w:rsidP="004B55FD"/>
    <w:p w:rsidR="002661FD" w:rsidRPr="000B3ED0" w:rsidRDefault="004B55FD" w:rsidP="002661FD">
      <w:pPr>
        <w:pStyle w:val="Nagwek2"/>
        <w:ind w:left="360"/>
      </w:pPr>
      <w:r>
        <w:br w:type="page"/>
      </w:r>
      <w:r w:rsidR="002661FD">
        <w:lastRenderedPageBreak/>
        <w:t xml:space="preserve">1.10. </w:t>
      </w:r>
      <w:r w:rsidR="002661FD" w:rsidRPr="000B3ED0">
        <w:t>Urządzenia wielofunkcyjne</w:t>
      </w:r>
    </w:p>
    <w:p w:rsidR="002661FD" w:rsidRPr="000B3ED0" w:rsidRDefault="002661FD" w:rsidP="002661FD"/>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ayout w:type="fixed"/>
        <w:tblLook w:val="00A0" w:firstRow="1" w:lastRow="0" w:firstColumn="1" w:lastColumn="0" w:noHBand="0" w:noVBand="0"/>
      </w:tblPr>
      <w:tblGrid>
        <w:gridCol w:w="2407"/>
        <w:gridCol w:w="5954"/>
        <w:gridCol w:w="5670"/>
      </w:tblGrid>
      <w:tr w:rsidR="00C656B2" w:rsidRPr="000B3ED0" w:rsidTr="00C656B2">
        <w:trPr>
          <w:trHeight w:val="360"/>
        </w:trPr>
        <w:tc>
          <w:tcPr>
            <w:tcW w:w="14031" w:type="dxa"/>
            <w:gridSpan w:val="3"/>
            <w:noWrap/>
            <w:vAlign w:val="center"/>
          </w:tcPr>
          <w:p w:rsidR="00C656B2" w:rsidRPr="000B3ED0" w:rsidRDefault="00C656B2" w:rsidP="006265FC">
            <w:pPr>
              <w:ind w:left="-71"/>
              <w:jc w:val="center"/>
              <w:rPr>
                <w:b/>
              </w:rPr>
            </w:pPr>
            <w:r w:rsidRPr="000B3ED0">
              <w:rPr>
                <w:b/>
              </w:rPr>
              <w:t>URZĄDZENIA WIELOFUNKCYJNE - 5 SZTUK</w:t>
            </w:r>
          </w:p>
        </w:tc>
      </w:tr>
      <w:tr w:rsidR="00C656B2" w:rsidRPr="000B3ED0" w:rsidTr="00C656B2">
        <w:trPr>
          <w:trHeight w:val="360"/>
        </w:trPr>
        <w:tc>
          <w:tcPr>
            <w:tcW w:w="2407" w:type="dxa"/>
            <w:noWrap/>
            <w:vAlign w:val="center"/>
          </w:tcPr>
          <w:p w:rsidR="00C656B2" w:rsidRPr="000B3ED0" w:rsidRDefault="00C656B2" w:rsidP="00C656B2">
            <w:pPr>
              <w:jc w:val="center"/>
              <w:rPr>
                <w:b/>
              </w:rPr>
            </w:pPr>
            <w:r w:rsidRPr="000B3ED0">
              <w:rPr>
                <w:b/>
              </w:rPr>
              <w:t>Nazwa komponentu</w:t>
            </w:r>
          </w:p>
        </w:tc>
        <w:tc>
          <w:tcPr>
            <w:tcW w:w="5954" w:type="dxa"/>
            <w:noWrap/>
            <w:vAlign w:val="center"/>
          </w:tcPr>
          <w:p w:rsidR="00C656B2" w:rsidRPr="000B3ED0" w:rsidRDefault="00C656B2" w:rsidP="00C656B2">
            <w:pPr>
              <w:ind w:left="-71"/>
              <w:jc w:val="center"/>
              <w:rPr>
                <w:b/>
              </w:rPr>
            </w:pPr>
            <w:r w:rsidRPr="000B3ED0">
              <w:rPr>
                <w:b/>
              </w:rPr>
              <w:t xml:space="preserve">Wymagane minimalne parametry techniczne </w:t>
            </w:r>
          </w:p>
        </w:tc>
        <w:tc>
          <w:tcPr>
            <w:tcW w:w="5670" w:type="dxa"/>
          </w:tcPr>
          <w:p w:rsidR="00C656B2" w:rsidRPr="000B3ED0" w:rsidRDefault="00C656B2" w:rsidP="00C656B2">
            <w:pPr>
              <w:ind w:left="-71"/>
              <w:jc w:val="center"/>
              <w:rPr>
                <w:b/>
              </w:rPr>
            </w:pPr>
            <w:r w:rsidRPr="002661FD">
              <w:rPr>
                <w:b/>
              </w:rPr>
              <w:t>Parametry techniczne oferowane przez Wykonawcę</w:t>
            </w:r>
          </w:p>
        </w:tc>
      </w:tr>
      <w:tr w:rsidR="00C656B2" w:rsidRPr="000B3ED0" w:rsidTr="00C656B2">
        <w:trPr>
          <w:trHeight w:val="520"/>
        </w:trPr>
        <w:tc>
          <w:tcPr>
            <w:tcW w:w="8361" w:type="dxa"/>
            <w:gridSpan w:val="2"/>
            <w:noWrap/>
          </w:tcPr>
          <w:p w:rsidR="00C656B2" w:rsidRPr="000B3ED0" w:rsidRDefault="00C656B2" w:rsidP="00C656B2">
            <w:pPr>
              <w:rPr>
                <w:b/>
                <w:sz w:val="24"/>
              </w:rPr>
            </w:pPr>
            <w:r w:rsidRPr="000B3ED0">
              <w:rPr>
                <w:b/>
                <w:sz w:val="24"/>
              </w:rPr>
              <w:t>Drukowanie</w:t>
            </w:r>
          </w:p>
        </w:tc>
        <w:tc>
          <w:tcPr>
            <w:tcW w:w="5670" w:type="dxa"/>
          </w:tcPr>
          <w:p w:rsidR="00C656B2" w:rsidRPr="000B3ED0" w:rsidRDefault="00C656B2" w:rsidP="00C656B2">
            <w:pPr>
              <w:rPr>
                <w:b/>
                <w:sz w:val="24"/>
              </w:rPr>
            </w:pPr>
          </w:p>
        </w:tc>
      </w:tr>
      <w:tr w:rsidR="00C656B2" w:rsidRPr="000B3ED0" w:rsidTr="00C656B2">
        <w:trPr>
          <w:trHeight w:val="461"/>
        </w:trPr>
        <w:tc>
          <w:tcPr>
            <w:tcW w:w="2407" w:type="dxa"/>
            <w:noWrap/>
          </w:tcPr>
          <w:p w:rsidR="00C656B2" w:rsidRPr="000B3ED0" w:rsidRDefault="00C656B2" w:rsidP="00C656B2">
            <w:pPr>
              <w:jc w:val="center"/>
              <w:rPr>
                <w:b/>
                <w:bCs/>
              </w:rPr>
            </w:pPr>
            <w:r w:rsidRPr="000B3ED0">
              <w:rPr>
                <w:b/>
              </w:rPr>
              <w:t>Szybkość drukowania</w:t>
            </w:r>
          </w:p>
        </w:tc>
        <w:tc>
          <w:tcPr>
            <w:tcW w:w="5954" w:type="dxa"/>
          </w:tcPr>
          <w:p w:rsidR="00C656B2" w:rsidRPr="000B3ED0" w:rsidRDefault="00C656B2" w:rsidP="00C656B2">
            <w:r w:rsidRPr="000B3ED0">
              <w:t>40 str./min</w:t>
            </w:r>
          </w:p>
        </w:tc>
        <w:tc>
          <w:tcPr>
            <w:tcW w:w="5670" w:type="dxa"/>
          </w:tcPr>
          <w:p w:rsidR="00C656B2" w:rsidRPr="000B3ED0" w:rsidRDefault="00C656B2" w:rsidP="00C656B2"/>
        </w:tc>
      </w:tr>
      <w:tr w:rsidR="00C656B2" w:rsidRPr="000B3ED0" w:rsidTr="00C656B2">
        <w:trPr>
          <w:trHeight w:val="240"/>
        </w:trPr>
        <w:tc>
          <w:tcPr>
            <w:tcW w:w="2407" w:type="dxa"/>
            <w:noWrap/>
          </w:tcPr>
          <w:p w:rsidR="00C656B2" w:rsidRPr="000B3ED0" w:rsidRDefault="00C656B2" w:rsidP="00C656B2">
            <w:pPr>
              <w:jc w:val="center"/>
              <w:rPr>
                <w:b/>
                <w:bCs/>
              </w:rPr>
            </w:pPr>
            <w:r w:rsidRPr="000B3ED0">
              <w:rPr>
                <w:b/>
              </w:rPr>
              <w:t>Czas pierwszego wydruku</w:t>
            </w:r>
          </w:p>
        </w:tc>
        <w:tc>
          <w:tcPr>
            <w:tcW w:w="5954" w:type="dxa"/>
          </w:tcPr>
          <w:p w:rsidR="00C656B2" w:rsidRPr="000B3ED0" w:rsidRDefault="00C656B2" w:rsidP="00C656B2">
            <w:pPr>
              <w:spacing w:before="120"/>
            </w:pPr>
            <w:r w:rsidRPr="000B3ED0">
              <w:t>5 sekund</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bCs/>
              </w:rPr>
            </w:pPr>
            <w:r w:rsidRPr="000B3ED0">
              <w:rPr>
                <w:b/>
              </w:rPr>
              <w:t>Rozdzielczość</w:t>
            </w:r>
          </w:p>
        </w:tc>
        <w:tc>
          <w:tcPr>
            <w:tcW w:w="5954" w:type="dxa"/>
          </w:tcPr>
          <w:p w:rsidR="00C656B2" w:rsidRPr="000B3ED0" w:rsidRDefault="00C656B2" w:rsidP="00C656B2">
            <w:pPr>
              <w:spacing w:before="120"/>
            </w:pPr>
            <w:r w:rsidRPr="000B3ED0">
              <w:t xml:space="preserve">1200 x 1200 </w:t>
            </w:r>
            <w:proofErr w:type="spellStart"/>
            <w:r w:rsidRPr="000B3ED0">
              <w:t>dpi</w:t>
            </w:r>
            <w:proofErr w:type="spellEnd"/>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Czcionki druku</w:t>
            </w:r>
          </w:p>
        </w:tc>
        <w:tc>
          <w:tcPr>
            <w:tcW w:w="5954" w:type="dxa"/>
          </w:tcPr>
          <w:p w:rsidR="00C656B2" w:rsidRPr="000B3ED0" w:rsidRDefault="00C656B2" w:rsidP="00C656B2">
            <w:pPr>
              <w:spacing w:before="120"/>
            </w:pPr>
            <w:r w:rsidRPr="000B3ED0">
              <w:t>87 skalowanych czcionek PCL</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Języki druku</w:t>
            </w:r>
          </w:p>
        </w:tc>
        <w:tc>
          <w:tcPr>
            <w:tcW w:w="5954" w:type="dxa"/>
          </w:tcPr>
          <w:p w:rsidR="00C656B2" w:rsidRPr="000B3ED0" w:rsidRDefault="00C656B2" w:rsidP="00C656B2">
            <w:pPr>
              <w:jc w:val="both"/>
              <w:rPr>
                <w:bCs/>
                <w:lang w:val="pt-BR"/>
              </w:rPr>
            </w:pPr>
            <w:r w:rsidRPr="000B3ED0">
              <w:rPr>
                <w:lang w:val="pt-BR"/>
              </w:rPr>
              <w:t>PCL5e, PCL6</w:t>
            </w:r>
          </w:p>
        </w:tc>
        <w:tc>
          <w:tcPr>
            <w:tcW w:w="5670" w:type="dxa"/>
          </w:tcPr>
          <w:p w:rsidR="00C656B2" w:rsidRPr="000B3ED0" w:rsidRDefault="00C656B2" w:rsidP="00C656B2">
            <w:pPr>
              <w:jc w:val="both"/>
              <w:rPr>
                <w:lang w:val="pt-BR"/>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Zespół drukowania</w:t>
            </w:r>
          </w:p>
        </w:tc>
        <w:tc>
          <w:tcPr>
            <w:tcW w:w="5954" w:type="dxa"/>
          </w:tcPr>
          <w:p w:rsidR="00C656B2" w:rsidRPr="000B3ED0" w:rsidRDefault="00C656B2" w:rsidP="00C656B2">
            <w:r w:rsidRPr="000B3ED0">
              <w:t>Dupleks mechaniczny</w:t>
            </w:r>
          </w:p>
        </w:tc>
        <w:tc>
          <w:tcPr>
            <w:tcW w:w="5670" w:type="dxa"/>
          </w:tcPr>
          <w:p w:rsidR="00C656B2" w:rsidRPr="000B3ED0" w:rsidRDefault="00C656B2" w:rsidP="00C656B2"/>
        </w:tc>
      </w:tr>
      <w:tr w:rsidR="00C656B2" w:rsidRPr="000B3ED0" w:rsidTr="00C656B2">
        <w:trPr>
          <w:trHeight w:val="210"/>
        </w:trPr>
        <w:tc>
          <w:tcPr>
            <w:tcW w:w="8361" w:type="dxa"/>
            <w:gridSpan w:val="2"/>
            <w:noWrap/>
          </w:tcPr>
          <w:p w:rsidR="00C656B2" w:rsidRPr="000B3ED0" w:rsidRDefault="00C656B2" w:rsidP="00C656B2">
            <w:r w:rsidRPr="000B3ED0">
              <w:rPr>
                <w:b/>
              </w:rPr>
              <w:t>Skanowanie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Rozdzielczość skanowania </w:t>
            </w:r>
          </w:p>
        </w:tc>
        <w:tc>
          <w:tcPr>
            <w:tcW w:w="5954" w:type="dxa"/>
          </w:tcPr>
          <w:p w:rsidR="00C656B2" w:rsidRPr="000B3ED0" w:rsidRDefault="00C656B2" w:rsidP="00C656B2">
            <w:pPr>
              <w:spacing w:before="120"/>
            </w:pPr>
            <w:r w:rsidRPr="000B3ED0">
              <w:t xml:space="preserve">600 x 600 </w:t>
            </w:r>
            <w:proofErr w:type="spellStart"/>
            <w:r w:rsidRPr="000B3ED0">
              <w:t>dpi</w:t>
            </w:r>
            <w:proofErr w:type="spellEnd"/>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skanowania </w:t>
            </w:r>
          </w:p>
        </w:tc>
        <w:tc>
          <w:tcPr>
            <w:tcW w:w="5954" w:type="dxa"/>
          </w:tcPr>
          <w:p w:rsidR="00C656B2" w:rsidRPr="000B3ED0" w:rsidRDefault="00C656B2" w:rsidP="00C656B2">
            <w:pPr>
              <w:spacing w:before="120"/>
            </w:pPr>
            <w:r w:rsidRPr="000B3ED0">
              <w:t>Do 6 s/stronę w kolorze i  2 s/stronę w trybie monochromatycznym</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Głębia kolorów </w:t>
            </w:r>
          </w:p>
        </w:tc>
        <w:tc>
          <w:tcPr>
            <w:tcW w:w="5954" w:type="dxa"/>
          </w:tcPr>
          <w:p w:rsidR="00C656B2" w:rsidRPr="000B3ED0" w:rsidRDefault="00C656B2" w:rsidP="00C656B2">
            <w:pPr>
              <w:spacing w:before="120"/>
            </w:pPr>
            <w:r w:rsidRPr="000B3ED0">
              <w:t>Wejście 48 bit/Wyjście 24 bit</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Podawanie dokumentów </w:t>
            </w:r>
          </w:p>
        </w:tc>
        <w:tc>
          <w:tcPr>
            <w:tcW w:w="5954" w:type="dxa"/>
          </w:tcPr>
          <w:p w:rsidR="00C656B2" w:rsidRPr="000B3ED0" w:rsidRDefault="00C656B2" w:rsidP="00C656B2">
            <w:pPr>
              <w:jc w:val="both"/>
            </w:pPr>
            <w:r w:rsidRPr="000B3ED0">
              <w:t xml:space="preserve">Automatyczny podajnik dokumentów wraz z </w:t>
            </w:r>
            <w:proofErr w:type="spellStart"/>
            <w:r w:rsidRPr="000B3ED0">
              <w:t>duplexem</w:t>
            </w:r>
            <w:proofErr w:type="spellEnd"/>
            <w:r w:rsidRPr="000B3ED0">
              <w:t xml:space="preserve"> na 50 arkuszy, skaner płaski</w:t>
            </w:r>
          </w:p>
        </w:tc>
        <w:tc>
          <w:tcPr>
            <w:tcW w:w="5670" w:type="dxa"/>
          </w:tcPr>
          <w:p w:rsidR="00C656B2" w:rsidRPr="000B3ED0" w:rsidRDefault="00C656B2" w:rsidP="00C656B2">
            <w:pPr>
              <w:jc w:val="both"/>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Format </w:t>
            </w:r>
          </w:p>
        </w:tc>
        <w:tc>
          <w:tcPr>
            <w:tcW w:w="5954" w:type="dxa"/>
          </w:tcPr>
          <w:p w:rsidR="00C656B2" w:rsidRPr="000B3ED0" w:rsidRDefault="00C656B2" w:rsidP="00C656B2">
            <w:pPr>
              <w:jc w:val="both"/>
              <w:rPr>
                <w:lang w:val="en-US"/>
              </w:rPr>
            </w:pPr>
            <w:r w:rsidRPr="000B3ED0">
              <w:rPr>
                <w:lang w:val="en-US"/>
              </w:rPr>
              <w:t>M-TIFF, PDF, XPS, JPEG, GIF, PNG</w:t>
            </w:r>
          </w:p>
        </w:tc>
        <w:tc>
          <w:tcPr>
            <w:tcW w:w="5670" w:type="dxa"/>
          </w:tcPr>
          <w:p w:rsidR="00C656B2" w:rsidRPr="000B3ED0" w:rsidRDefault="00C656B2" w:rsidP="00C656B2">
            <w:pPr>
              <w:jc w:val="both"/>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Książka adresowa </w:t>
            </w:r>
          </w:p>
        </w:tc>
        <w:tc>
          <w:tcPr>
            <w:tcW w:w="5954" w:type="dxa"/>
          </w:tcPr>
          <w:p w:rsidR="00C656B2" w:rsidRPr="000B3ED0" w:rsidRDefault="00C656B2" w:rsidP="00C656B2">
            <w:pPr>
              <w:jc w:val="both"/>
            </w:pPr>
            <w:r w:rsidRPr="000B3ED0">
              <w:t>LDAP lub 300 adresów e-mail i 20 grup adresowych</w:t>
            </w:r>
          </w:p>
        </w:tc>
        <w:tc>
          <w:tcPr>
            <w:tcW w:w="5670" w:type="dxa"/>
          </w:tcPr>
          <w:p w:rsidR="00C656B2" w:rsidRPr="000B3ED0" w:rsidRDefault="00C656B2" w:rsidP="00C656B2">
            <w:pPr>
              <w:jc w:val="both"/>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Skanowanie do </w:t>
            </w:r>
          </w:p>
        </w:tc>
        <w:tc>
          <w:tcPr>
            <w:tcW w:w="5954" w:type="dxa"/>
          </w:tcPr>
          <w:p w:rsidR="00C656B2" w:rsidRPr="000B3ED0" w:rsidRDefault="00C656B2" w:rsidP="00C656B2">
            <w:pPr>
              <w:jc w:val="both"/>
            </w:pPr>
            <w:r w:rsidRPr="000B3ED0">
              <w:t>FTP, HTTP, E-mail, TWAIN, CIFS, pamięci USB</w:t>
            </w:r>
          </w:p>
        </w:tc>
        <w:tc>
          <w:tcPr>
            <w:tcW w:w="5670" w:type="dxa"/>
          </w:tcPr>
          <w:p w:rsidR="00C656B2" w:rsidRPr="000B3ED0" w:rsidRDefault="00C656B2" w:rsidP="00C656B2">
            <w:pPr>
              <w:jc w:val="both"/>
            </w:pPr>
          </w:p>
        </w:tc>
      </w:tr>
      <w:tr w:rsidR="00C656B2" w:rsidRPr="000B3ED0" w:rsidTr="00C656B2">
        <w:trPr>
          <w:trHeight w:val="210"/>
        </w:trPr>
        <w:tc>
          <w:tcPr>
            <w:tcW w:w="8361" w:type="dxa"/>
            <w:gridSpan w:val="2"/>
            <w:noWrap/>
          </w:tcPr>
          <w:p w:rsidR="00C656B2" w:rsidRPr="000B3ED0" w:rsidRDefault="00C656B2" w:rsidP="00C656B2">
            <w:r w:rsidRPr="000B3ED0">
              <w:rPr>
                <w:b/>
              </w:rPr>
              <w:t>Kopiowanie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Czas wykonania pierwszej kopii </w:t>
            </w:r>
          </w:p>
        </w:tc>
        <w:tc>
          <w:tcPr>
            <w:tcW w:w="5954" w:type="dxa"/>
          </w:tcPr>
          <w:p w:rsidR="00C656B2" w:rsidRPr="000B3ED0" w:rsidRDefault="00C656B2" w:rsidP="00C656B2">
            <w:pPr>
              <w:spacing w:before="120"/>
            </w:pPr>
            <w:r w:rsidRPr="000B3ED0">
              <w:t>10 sekund</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kopiowania </w:t>
            </w:r>
          </w:p>
        </w:tc>
        <w:tc>
          <w:tcPr>
            <w:tcW w:w="5954" w:type="dxa"/>
          </w:tcPr>
          <w:p w:rsidR="00C656B2" w:rsidRPr="000B3ED0" w:rsidRDefault="00C656B2" w:rsidP="00C656B2">
            <w:pPr>
              <w:spacing w:before="120"/>
              <w:rPr>
                <w:bCs/>
              </w:rPr>
            </w:pPr>
            <w:r w:rsidRPr="000B3ED0">
              <w:t>do 37 kopii/min</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Rozdzielczość kopiowania </w:t>
            </w:r>
          </w:p>
        </w:tc>
        <w:tc>
          <w:tcPr>
            <w:tcW w:w="5954" w:type="dxa"/>
          </w:tcPr>
          <w:p w:rsidR="00C656B2" w:rsidRPr="000B3ED0" w:rsidRDefault="00C656B2" w:rsidP="00C656B2">
            <w:pPr>
              <w:spacing w:before="120"/>
              <w:rPr>
                <w:bCs/>
              </w:rPr>
            </w:pPr>
            <w:r w:rsidRPr="000B3ED0">
              <w:t>do 600 x 600dpi</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lastRenderedPageBreak/>
              <w:t xml:space="preserve">Zmniejszanie/powiększanie </w:t>
            </w:r>
          </w:p>
        </w:tc>
        <w:tc>
          <w:tcPr>
            <w:tcW w:w="5954" w:type="dxa"/>
          </w:tcPr>
          <w:p w:rsidR="00C656B2" w:rsidRPr="000B3ED0" w:rsidRDefault="00C656B2" w:rsidP="00C656B2">
            <w:pPr>
              <w:spacing w:before="120"/>
              <w:rPr>
                <w:bCs/>
              </w:rPr>
            </w:pPr>
            <w:r w:rsidRPr="000B3ED0">
              <w:t>Zoom 25-400%</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Maksymalna liczba kopii</w:t>
            </w:r>
          </w:p>
        </w:tc>
        <w:tc>
          <w:tcPr>
            <w:tcW w:w="5954" w:type="dxa"/>
          </w:tcPr>
          <w:p w:rsidR="00C656B2" w:rsidRPr="000B3ED0" w:rsidRDefault="00C656B2" w:rsidP="00C656B2">
            <w:pPr>
              <w:spacing w:before="120"/>
              <w:rPr>
                <w:bCs/>
              </w:rPr>
            </w:pPr>
            <w:r w:rsidRPr="000B3ED0">
              <w:t>99</w:t>
            </w:r>
          </w:p>
        </w:tc>
        <w:tc>
          <w:tcPr>
            <w:tcW w:w="5670" w:type="dxa"/>
          </w:tcPr>
          <w:p w:rsidR="00C656B2" w:rsidRPr="000B3ED0" w:rsidRDefault="00C656B2" w:rsidP="00C656B2">
            <w:pPr>
              <w:spacing w:before="120"/>
            </w:pPr>
          </w:p>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t>Faksowanie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Złącza</w:t>
            </w:r>
          </w:p>
        </w:tc>
        <w:tc>
          <w:tcPr>
            <w:tcW w:w="5954" w:type="dxa"/>
          </w:tcPr>
          <w:p w:rsidR="00C656B2" w:rsidRPr="000B3ED0" w:rsidRDefault="00C656B2" w:rsidP="00C656B2">
            <w:pPr>
              <w:spacing w:before="120"/>
              <w:rPr>
                <w:lang w:val="en-US"/>
              </w:rPr>
            </w:pPr>
            <w:r w:rsidRPr="000B3ED0">
              <w:rPr>
                <w:lang w:val="en-US"/>
              </w:rPr>
              <w:t xml:space="preserve">RJ11 x 2 (Line/Tel), PSTN, </w:t>
            </w:r>
            <w:proofErr w:type="spellStart"/>
            <w:r w:rsidRPr="000B3ED0">
              <w:rPr>
                <w:lang w:val="en-US"/>
              </w:rPr>
              <w:t>Linia</w:t>
            </w:r>
            <w:proofErr w:type="spellEnd"/>
            <w:r w:rsidRPr="000B3ED0">
              <w:rPr>
                <w:lang w:val="en-US"/>
              </w:rPr>
              <w:t xml:space="preserve"> PBX</w:t>
            </w:r>
          </w:p>
        </w:tc>
        <w:tc>
          <w:tcPr>
            <w:tcW w:w="5670" w:type="dxa"/>
          </w:tcPr>
          <w:p w:rsidR="00C656B2" w:rsidRPr="000B3ED0" w:rsidRDefault="00C656B2" w:rsidP="00C656B2">
            <w:pPr>
              <w:spacing w:before="120"/>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Szybkość </w:t>
            </w:r>
          </w:p>
        </w:tc>
        <w:tc>
          <w:tcPr>
            <w:tcW w:w="5954" w:type="dxa"/>
          </w:tcPr>
          <w:p w:rsidR="00C656B2" w:rsidRPr="000B3ED0" w:rsidRDefault="00C656B2" w:rsidP="00C656B2">
            <w:pPr>
              <w:spacing w:before="120"/>
            </w:pPr>
            <w:r w:rsidRPr="000B3ED0">
              <w:t>ITU-T G3(Super G3) do 33,6kbps, do 2 s/str.</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Szybkie wybieranie </w:t>
            </w:r>
          </w:p>
        </w:tc>
        <w:tc>
          <w:tcPr>
            <w:tcW w:w="5954" w:type="dxa"/>
          </w:tcPr>
          <w:p w:rsidR="00C656B2" w:rsidRPr="000B3ED0" w:rsidRDefault="00C656B2" w:rsidP="00C656B2">
            <w:pPr>
              <w:spacing w:before="120"/>
            </w:pPr>
            <w:r w:rsidRPr="000B3ED0">
              <w:t>40 numerów w wybieraniu jednodotykowym, 100 numerów szybkiego wybierania</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Lista rozgłaszania </w:t>
            </w:r>
          </w:p>
        </w:tc>
        <w:tc>
          <w:tcPr>
            <w:tcW w:w="5954" w:type="dxa"/>
          </w:tcPr>
          <w:p w:rsidR="00C656B2" w:rsidRPr="000B3ED0" w:rsidRDefault="00C656B2" w:rsidP="00C656B2">
            <w:pPr>
              <w:spacing w:before="120"/>
            </w:pPr>
            <w:r w:rsidRPr="000B3ED0">
              <w:t>Maksimum 100</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Pamięć stron</w:t>
            </w:r>
          </w:p>
        </w:tc>
        <w:tc>
          <w:tcPr>
            <w:tcW w:w="5954" w:type="dxa"/>
          </w:tcPr>
          <w:p w:rsidR="00C656B2" w:rsidRPr="000B3ED0" w:rsidRDefault="00C656B2" w:rsidP="00C656B2">
            <w:pPr>
              <w:spacing w:before="120"/>
            </w:pPr>
            <w:r w:rsidRPr="000B3ED0">
              <w:t>4MB</w:t>
            </w:r>
          </w:p>
        </w:tc>
        <w:tc>
          <w:tcPr>
            <w:tcW w:w="5670" w:type="dxa"/>
          </w:tcPr>
          <w:p w:rsidR="00C656B2" w:rsidRPr="000B3ED0" w:rsidRDefault="00C656B2" w:rsidP="00C656B2">
            <w:pPr>
              <w:spacing w:before="120"/>
            </w:pPr>
          </w:p>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t>Interfejs i oprogramowanie</w:t>
            </w:r>
          </w:p>
        </w:tc>
        <w:tc>
          <w:tcPr>
            <w:tcW w:w="5670" w:type="dxa"/>
          </w:tcPr>
          <w:p w:rsidR="00C656B2" w:rsidRPr="000B3ED0" w:rsidRDefault="00C656B2" w:rsidP="00C656B2">
            <w:pPr>
              <w:rPr>
                <w:b/>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Złącza </w:t>
            </w:r>
          </w:p>
        </w:tc>
        <w:tc>
          <w:tcPr>
            <w:tcW w:w="5954" w:type="dxa"/>
          </w:tcPr>
          <w:p w:rsidR="00C656B2" w:rsidRPr="000B3ED0" w:rsidRDefault="00C656B2" w:rsidP="00C656B2">
            <w:pPr>
              <w:spacing w:before="120"/>
            </w:pPr>
            <w:r w:rsidRPr="000B3ED0">
              <w:t>Port USB 2.0, Ethernet 10/100/1000BaseTX</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Komunikacja bezprzewodowa</w:t>
            </w:r>
          </w:p>
        </w:tc>
        <w:tc>
          <w:tcPr>
            <w:tcW w:w="5954" w:type="dxa"/>
          </w:tcPr>
          <w:p w:rsidR="00C656B2" w:rsidRPr="000B3ED0" w:rsidRDefault="00C656B2" w:rsidP="00C656B2">
            <w:pPr>
              <w:spacing w:before="120"/>
            </w:pPr>
            <w:r w:rsidRPr="000B3ED0">
              <w:t>Nie</w:t>
            </w:r>
          </w:p>
        </w:tc>
        <w:tc>
          <w:tcPr>
            <w:tcW w:w="5670"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Kompatybilność z systemami operacyjnymi </w:t>
            </w:r>
          </w:p>
        </w:tc>
        <w:tc>
          <w:tcPr>
            <w:tcW w:w="5954" w:type="dxa"/>
          </w:tcPr>
          <w:p w:rsidR="00C656B2" w:rsidRPr="000B3ED0" w:rsidRDefault="00C656B2" w:rsidP="00C656B2">
            <w:pPr>
              <w:spacing w:before="120"/>
              <w:rPr>
                <w:lang w:val="en-US"/>
              </w:rPr>
            </w:pPr>
            <w:r w:rsidRPr="000B3ED0">
              <w:rPr>
                <w:lang w:val="en-US"/>
              </w:rPr>
              <w:t>Windows 7 (32-bit &amp; 64-bit), Windows 8 (32-bit &amp; 64-bit), Windows 8.1 (32-bit &amp; 64-bit), Windows Server 2003 (32-bit &amp; 64-bit), Windows Vista (32-bit &amp; 64-bit), Windows Server 2008 (32-bit &amp; 64-bit), Windows Server 2008 R2 (64-bit), Windows Server 2012 (64-bit), Windows Server 2012 R2 (32 bit &amp; 64 bit); Linux PPD; Mac OS 10.6.8 - 10.7, 10.8, 10.9</w:t>
            </w:r>
          </w:p>
        </w:tc>
        <w:tc>
          <w:tcPr>
            <w:tcW w:w="5670" w:type="dxa"/>
          </w:tcPr>
          <w:p w:rsidR="00C656B2" w:rsidRPr="000B3ED0" w:rsidRDefault="00C656B2" w:rsidP="00C656B2">
            <w:pPr>
              <w:spacing w:before="120"/>
              <w:rPr>
                <w:lang w:val="en-US"/>
              </w:rPr>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 xml:space="preserve">Dodatkowe oprogramowanie </w:t>
            </w:r>
          </w:p>
        </w:tc>
        <w:tc>
          <w:tcPr>
            <w:tcW w:w="5954" w:type="dxa"/>
          </w:tcPr>
          <w:p w:rsidR="00C656B2" w:rsidRPr="000B3ED0" w:rsidRDefault="00C656B2" w:rsidP="00C656B2">
            <w:pPr>
              <w:pStyle w:val="Akapitzlist"/>
              <w:numPr>
                <w:ilvl w:val="0"/>
                <w:numId w:val="84"/>
              </w:numPr>
              <w:spacing w:after="0"/>
              <w:rPr>
                <w:rFonts w:ascii="Times New Roman" w:hAnsi="Times New Roman"/>
              </w:rPr>
            </w:pPr>
            <w:r w:rsidRPr="000B3ED0">
              <w:rPr>
                <w:rFonts w:ascii="Times New Roman" w:hAnsi="Times New Roman"/>
              </w:rPr>
              <w:t>Oprogramowanie producenta drukarki lub równoważne do monitorowania wykorzystania urządzenia oraz nakładania ograniczeń posiadające następujące funkcje:</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funkcjonować w środowisku Windows,</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obsługiwać zarówno drukarki sieciowe (czyli podłączone do sieci Ethernet poprzez wbudowaną w drukarkę wewnętrzną kartę sieciową) jak i drukarki podłączone lokalnie (przez port USB i/lub LPT),</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podawać nazwy użytkowników (np. ich loginy) drukujących poszczególne wydruki,</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lastRenderedPageBreak/>
              <w:t>podawać nazwy drukowanych plików, liczbę stron, datę i godzinę przeprowadzenia danego wydruku,</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możliwość wpisania kosztów materiałów eksploatacyjnych, oraz kosztu użycia zwykłej kartki, folii i nalepek,</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podawać koszt przeprowadzonego wydruku z możliwością rozróżnienia wydruków o małym i dużym pokryciu (wymagane jest rozróżnianie przynajmniej 5 różnych poziomów pokrycia, i przyznawanie im odpowiednich kosztów),</w:t>
            </w:r>
          </w:p>
          <w:p w:rsidR="00C656B2" w:rsidRPr="000B3ED0" w:rsidRDefault="00C656B2" w:rsidP="00C656B2">
            <w:pPr>
              <w:pStyle w:val="Akapitzlist"/>
              <w:numPr>
                <w:ilvl w:val="0"/>
                <w:numId w:val="85"/>
              </w:numPr>
              <w:spacing w:after="0"/>
              <w:rPr>
                <w:rFonts w:ascii="Times New Roman" w:hAnsi="Times New Roman"/>
              </w:rPr>
            </w:pPr>
            <w:r w:rsidRPr="000B3ED0">
              <w:rPr>
                <w:rFonts w:ascii="Times New Roman" w:hAnsi="Times New Roman"/>
              </w:rPr>
              <w:t>możliwość nakładania ograniczeń ilościowych na liczbę drukowanych stron oraz na koszty wydruku, w ujęciu dziennym, tygodniowym i miesięcznym.</w:t>
            </w:r>
          </w:p>
        </w:tc>
        <w:tc>
          <w:tcPr>
            <w:tcW w:w="5670" w:type="dxa"/>
          </w:tcPr>
          <w:p w:rsidR="00C656B2" w:rsidRPr="00C656B2" w:rsidRDefault="00C656B2" w:rsidP="00C656B2"/>
        </w:tc>
      </w:tr>
      <w:tr w:rsidR="00C656B2" w:rsidRPr="000B3ED0" w:rsidTr="00C656B2">
        <w:trPr>
          <w:trHeight w:val="210"/>
        </w:trPr>
        <w:tc>
          <w:tcPr>
            <w:tcW w:w="8361" w:type="dxa"/>
            <w:gridSpan w:val="2"/>
            <w:noWrap/>
          </w:tcPr>
          <w:p w:rsidR="00C656B2" w:rsidRPr="000B3ED0" w:rsidRDefault="00C656B2" w:rsidP="00C656B2">
            <w:pPr>
              <w:rPr>
                <w:b/>
              </w:rPr>
            </w:pPr>
            <w:r w:rsidRPr="000B3ED0">
              <w:rPr>
                <w:b/>
              </w:rPr>
              <w:lastRenderedPageBreak/>
              <w:t>Podawanie papieru</w:t>
            </w:r>
          </w:p>
        </w:tc>
        <w:tc>
          <w:tcPr>
            <w:tcW w:w="5670" w:type="dxa"/>
          </w:tcPr>
          <w:p w:rsidR="00C656B2" w:rsidRPr="000B3ED0" w:rsidRDefault="00C656B2" w:rsidP="00C656B2">
            <w:pPr>
              <w:rPr>
                <w:b/>
              </w:rPr>
            </w:pPr>
          </w:p>
        </w:tc>
      </w:tr>
      <w:tr w:rsidR="00C656B2" w:rsidRPr="000B3ED0" w:rsidTr="00C656B2">
        <w:trPr>
          <w:trHeight w:val="420"/>
        </w:trPr>
        <w:tc>
          <w:tcPr>
            <w:tcW w:w="2407" w:type="dxa"/>
            <w:noWrap/>
          </w:tcPr>
          <w:p w:rsidR="00C656B2" w:rsidRPr="000B3ED0" w:rsidRDefault="00C656B2" w:rsidP="00C656B2">
            <w:pPr>
              <w:jc w:val="center"/>
              <w:rPr>
                <w:b/>
                <w:bCs/>
              </w:rPr>
            </w:pPr>
            <w:r w:rsidRPr="000B3ED0">
              <w:rPr>
                <w:b/>
              </w:rPr>
              <w:t xml:space="preserve">Pojemność papieru </w:t>
            </w:r>
          </w:p>
        </w:tc>
        <w:tc>
          <w:tcPr>
            <w:tcW w:w="5954" w:type="dxa"/>
          </w:tcPr>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 xml:space="preserve">Podajnik 1: 250 arkuszy 80 g/m2. </w:t>
            </w:r>
          </w:p>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Podajnik uniwersalny: 100 arkuszy 80 g/m2.</w:t>
            </w:r>
          </w:p>
          <w:p w:rsidR="00C656B2" w:rsidRPr="000B3ED0" w:rsidRDefault="00C656B2" w:rsidP="00C656B2">
            <w:pPr>
              <w:pStyle w:val="Akapitzlist"/>
              <w:numPr>
                <w:ilvl w:val="0"/>
                <w:numId w:val="86"/>
              </w:numPr>
              <w:spacing w:after="0"/>
              <w:rPr>
                <w:rFonts w:ascii="Times New Roman" w:hAnsi="Times New Roman"/>
              </w:rPr>
            </w:pPr>
            <w:r w:rsidRPr="000B3ED0">
              <w:rPr>
                <w:rFonts w:ascii="Times New Roman" w:hAnsi="Times New Roman"/>
              </w:rPr>
              <w:t>Możliwość instalacji dodatkowego podajnika papieru o pojemności 530 arkuszy 80g/m2.</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Format papieru </w:t>
            </w:r>
          </w:p>
        </w:tc>
        <w:tc>
          <w:tcPr>
            <w:tcW w:w="5954" w:type="dxa"/>
          </w:tcPr>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 xml:space="preserve">Podajnik 1: A4, A5, B5, A6. </w:t>
            </w:r>
          </w:p>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 xml:space="preserve">Podajnik uniwersalny: A4, A5, B5, A6, </w:t>
            </w:r>
            <w:proofErr w:type="spellStart"/>
            <w:r w:rsidRPr="000B3ED0">
              <w:rPr>
                <w:rFonts w:ascii="Times New Roman" w:hAnsi="Times New Roman"/>
              </w:rPr>
              <w:t>Monarch</w:t>
            </w:r>
            <w:proofErr w:type="spellEnd"/>
            <w:r w:rsidRPr="000B3ED0">
              <w:rPr>
                <w:rFonts w:ascii="Times New Roman" w:hAnsi="Times New Roman"/>
              </w:rPr>
              <w:t>, Com-9, Com-10, DL, C5, C6, nośniki (baner) do 130 cm długości.</w:t>
            </w:r>
          </w:p>
          <w:p w:rsidR="00C656B2" w:rsidRPr="000B3ED0" w:rsidRDefault="00C656B2" w:rsidP="00C656B2">
            <w:pPr>
              <w:pStyle w:val="Akapitzlist"/>
              <w:numPr>
                <w:ilvl w:val="0"/>
                <w:numId w:val="87"/>
              </w:numPr>
              <w:spacing w:after="0"/>
              <w:rPr>
                <w:rFonts w:ascii="Times New Roman" w:hAnsi="Times New Roman"/>
              </w:rPr>
            </w:pPr>
            <w:r w:rsidRPr="000B3ED0">
              <w:rPr>
                <w:rFonts w:ascii="Times New Roman" w:hAnsi="Times New Roman"/>
              </w:rPr>
              <w:t>Druk dwustronny: A4, B5, A5.</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Gramatura papieru </w:t>
            </w:r>
          </w:p>
        </w:tc>
        <w:tc>
          <w:tcPr>
            <w:tcW w:w="5954" w:type="dxa"/>
          </w:tcPr>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 xml:space="preserve">Podajnik 1: 60 – 160 g/m2. </w:t>
            </w:r>
          </w:p>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Druk dwustronny: 60 – 120 g/m2.</w:t>
            </w:r>
          </w:p>
          <w:p w:rsidR="00C656B2" w:rsidRPr="000B3ED0" w:rsidRDefault="00C656B2" w:rsidP="00C656B2">
            <w:pPr>
              <w:pStyle w:val="Akapitzlist"/>
              <w:numPr>
                <w:ilvl w:val="0"/>
                <w:numId w:val="88"/>
              </w:numPr>
              <w:spacing w:after="0"/>
              <w:rPr>
                <w:rFonts w:ascii="Times New Roman" w:hAnsi="Times New Roman"/>
              </w:rPr>
            </w:pPr>
            <w:r w:rsidRPr="000B3ED0">
              <w:rPr>
                <w:rFonts w:ascii="Times New Roman" w:hAnsi="Times New Roman"/>
              </w:rPr>
              <w:t>Podajnik uniwersalny: 60 – 160 g/m2.</w:t>
            </w:r>
          </w:p>
          <w:p w:rsidR="00C656B2" w:rsidRPr="000B3ED0" w:rsidRDefault="00C656B2" w:rsidP="00C656B2">
            <w:pPr>
              <w:pStyle w:val="Akapitzlist"/>
              <w:numPr>
                <w:ilvl w:val="0"/>
                <w:numId w:val="88"/>
              </w:numPr>
              <w:spacing w:before="120" w:after="0"/>
              <w:rPr>
                <w:rFonts w:ascii="Times New Roman" w:hAnsi="Times New Roman"/>
              </w:rPr>
            </w:pPr>
            <w:r w:rsidRPr="000B3ED0">
              <w:rPr>
                <w:rFonts w:ascii="Times New Roman" w:hAnsi="Times New Roman"/>
              </w:rPr>
              <w:t>Podajnik skanera: 60 – 105 g/m2.</w:t>
            </w:r>
          </w:p>
        </w:tc>
        <w:tc>
          <w:tcPr>
            <w:tcW w:w="5670" w:type="dxa"/>
          </w:tcPr>
          <w:p w:rsidR="00C656B2" w:rsidRPr="00C656B2" w:rsidRDefault="00C656B2" w:rsidP="00C656B2"/>
        </w:tc>
      </w:tr>
      <w:tr w:rsidR="00C656B2" w:rsidRPr="000B3ED0" w:rsidTr="00C656B2">
        <w:trPr>
          <w:trHeight w:val="420"/>
        </w:trPr>
        <w:tc>
          <w:tcPr>
            <w:tcW w:w="2407" w:type="dxa"/>
            <w:noWrap/>
          </w:tcPr>
          <w:p w:rsidR="00C656B2" w:rsidRPr="000B3ED0" w:rsidRDefault="00C656B2" w:rsidP="00C656B2">
            <w:pPr>
              <w:jc w:val="center"/>
              <w:rPr>
                <w:b/>
              </w:rPr>
            </w:pPr>
            <w:r w:rsidRPr="000B3ED0">
              <w:rPr>
                <w:b/>
              </w:rPr>
              <w:t xml:space="preserve">   Odbiornik papieru </w:t>
            </w:r>
          </w:p>
        </w:tc>
        <w:tc>
          <w:tcPr>
            <w:tcW w:w="5954" w:type="dxa"/>
          </w:tcPr>
          <w:p w:rsidR="00C656B2" w:rsidRPr="000B3ED0" w:rsidRDefault="00C656B2" w:rsidP="00C656B2">
            <w:pPr>
              <w:spacing w:before="120"/>
            </w:pPr>
            <w:r w:rsidRPr="000B3ED0">
              <w:t>Do 150 arkuszy stroną zadrukowaną do dołu</w:t>
            </w:r>
          </w:p>
        </w:tc>
        <w:tc>
          <w:tcPr>
            <w:tcW w:w="5670" w:type="dxa"/>
          </w:tcPr>
          <w:p w:rsidR="00C656B2" w:rsidRPr="000B3ED0" w:rsidRDefault="00C656B2" w:rsidP="00C656B2">
            <w:pPr>
              <w:spacing w:before="120"/>
            </w:pPr>
          </w:p>
        </w:tc>
      </w:tr>
      <w:tr w:rsidR="00C656B2" w:rsidRPr="000B3ED0" w:rsidTr="00C656B2">
        <w:trPr>
          <w:trHeight w:val="420"/>
        </w:trPr>
        <w:tc>
          <w:tcPr>
            <w:tcW w:w="8361" w:type="dxa"/>
            <w:gridSpan w:val="2"/>
            <w:noWrap/>
          </w:tcPr>
          <w:p w:rsidR="00C656B2" w:rsidRPr="000B3ED0" w:rsidRDefault="00C656B2" w:rsidP="00C656B2">
            <w:pPr>
              <w:rPr>
                <w:b/>
                <w:color w:val="000000"/>
              </w:rPr>
            </w:pPr>
            <w:r w:rsidRPr="000B3ED0">
              <w:rPr>
                <w:b/>
                <w:color w:val="000000"/>
              </w:rPr>
              <w:t>Pozostałe parametry techniczne</w:t>
            </w:r>
          </w:p>
        </w:tc>
        <w:tc>
          <w:tcPr>
            <w:tcW w:w="5670" w:type="dxa"/>
          </w:tcPr>
          <w:p w:rsidR="00C656B2" w:rsidRPr="000B3ED0" w:rsidRDefault="00C656B2" w:rsidP="00C656B2">
            <w:pPr>
              <w:rPr>
                <w:b/>
                <w:color w:val="000000"/>
              </w:rPr>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t xml:space="preserve">  Pamięć </w:t>
            </w:r>
          </w:p>
        </w:tc>
        <w:tc>
          <w:tcPr>
            <w:tcW w:w="5954" w:type="dxa"/>
            <w:vAlign w:val="bottom"/>
          </w:tcPr>
          <w:p w:rsidR="00C656B2" w:rsidRPr="000B3ED0" w:rsidRDefault="00C656B2" w:rsidP="00C656B2">
            <w:pPr>
              <w:spacing w:before="120"/>
            </w:pPr>
            <w:r w:rsidRPr="000B3ED0">
              <w:t xml:space="preserve">Standardowa pamięć RAM: 512 MB, 3 GB pamięci </w:t>
            </w:r>
            <w:proofErr w:type="spellStart"/>
            <w:r w:rsidRPr="000B3ED0">
              <w:t>eMMC</w:t>
            </w:r>
            <w:proofErr w:type="spellEnd"/>
            <w:r w:rsidRPr="000B3ED0">
              <w:t>.</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t xml:space="preserve">  Szybkość procesora </w:t>
            </w:r>
          </w:p>
        </w:tc>
        <w:tc>
          <w:tcPr>
            <w:tcW w:w="5954" w:type="dxa"/>
            <w:vAlign w:val="bottom"/>
          </w:tcPr>
          <w:p w:rsidR="00C656B2" w:rsidRPr="000B3ED0" w:rsidRDefault="00C656B2" w:rsidP="00C656B2">
            <w:pPr>
              <w:spacing w:before="120"/>
            </w:pPr>
            <w:r w:rsidRPr="000B3ED0">
              <w:t>667 MHz</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rPr>
            </w:pPr>
            <w:r w:rsidRPr="000B3ED0">
              <w:rPr>
                <w:b/>
              </w:rPr>
              <w:lastRenderedPageBreak/>
              <w:t xml:space="preserve">  Obciążenie</w:t>
            </w:r>
          </w:p>
        </w:tc>
        <w:tc>
          <w:tcPr>
            <w:tcW w:w="5954" w:type="dxa"/>
            <w:vAlign w:val="bottom"/>
          </w:tcPr>
          <w:p w:rsidR="00C656B2" w:rsidRPr="000B3ED0" w:rsidRDefault="00C656B2" w:rsidP="00C656B2">
            <w:pPr>
              <w:spacing w:before="120"/>
            </w:pPr>
            <w:r w:rsidRPr="000B3ED0">
              <w:t>Maksymalne obciążenie do 80 000 stron miesięcznie.</w:t>
            </w:r>
          </w:p>
        </w:tc>
        <w:tc>
          <w:tcPr>
            <w:tcW w:w="5670" w:type="dxa"/>
          </w:tcPr>
          <w:p w:rsidR="00C656B2" w:rsidRPr="000B3ED0" w:rsidRDefault="00C656B2" w:rsidP="00C656B2">
            <w:pPr>
              <w:spacing w:before="120"/>
            </w:pPr>
          </w:p>
        </w:tc>
      </w:tr>
      <w:tr w:rsidR="00C656B2" w:rsidRPr="000B3ED0" w:rsidTr="00C656B2">
        <w:trPr>
          <w:trHeight w:val="420"/>
        </w:trPr>
        <w:tc>
          <w:tcPr>
            <w:tcW w:w="2407" w:type="dxa"/>
            <w:noWrap/>
            <w:vAlign w:val="center"/>
          </w:tcPr>
          <w:p w:rsidR="00C656B2" w:rsidRPr="000B3ED0" w:rsidRDefault="00C656B2" w:rsidP="00C656B2">
            <w:pPr>
              <w:jc w:val="center"/>
              <w:rPr>
                <w:b/>
                <w:bCs/>
              </w:rPr>
            </w:pPr>
            <w:r w:rsidRPr="000B3ED0">
              <w:rPr>
                <w:b/>
              </w:rPr>
              <w:t xml:space="preserve">   Materiały eksploatacyjne:</w:t>
            </w:r>
          </w:p>
        </w:tc>
        <w:tc>
          <w:tcPr>
            <w:tcW w:w="5954" w:type="dxa"/>
            <w:vAlign w:val="bottom"/>
          </w:tcPr>
          <w:p w:rsidR="00C656B2" w:rsidRPr="000B3ED0" w:rsidRDefault="00C656B2" w:rsidP="00C656B2">
            <w:pPr>
              <w:spacing w:before="120"/>
            </w:pPr>
            <w:r w:rsidRPr="000B3ED0">
              <w:t xml:space="preserve">Wymagana rozdzielność bębna i tonera. </w:t>
            </w:r>
          </w:p>
        </w:tc>
        <w:tc>
          <w:tcPr>
            <w:tcW w:w="5670" w:type="dxa"/>
          </w:tcPr>
          <w:p w:rsidR="00C656B2" w:rsidRPr="000B3ED0" w:rsidRDefault="00C656B2" w:rsidP="00C656B2">
            <w:pPr>
              <w:spacing w:before="120"/>
            </w:pPr>
          </w:p>
        </w:tc>
      </w:tr>
      <w:tr w:rsidR="00E12FB8" w:rsidRPr="00B05496" w:rsidTr="00E61E31">
        <w:trPr>
          <w:trHeight w:val="420"/>
        </w:trPr>
        <w:tc>
          <w:tcPr>
            <w:tcW w:w="2407" w:type="dxa"/>
            <w:vMerge w:val="restart"/>
            <w:tcBorders>
              <w:top w:val="single" w:sz="2" w:space="0" w:color="auto"/>
              <w:left w:val="single" w:sz="2" w:space="0" w:color="auto"/>
              <w:right w:val="single" w:sz="2" w:space="0" w:color="auto"/>
            </w:tcBorders>
            <w:noWrap/>
            <w:vAlign w:val="center"/>
          </w:tcPr>
          <w:p w:rsidR="00E12FB8" w:rsidRPr="00C656B2" w:rsidRDefault="00E12FB8" w:rsidP="006265FC">
            <w:pPr>
              <w:jc w:val="center"/>
              <w:rPr>
                <w:b/>
              </w:rPr>
            </w:pPr>
            <w:r w:rsidRPr="00C656B2">
              <w:rPr>
                <w:b/>
              </w:rPr>
              <w:t>Oferowane urządzenie wielofunkcyjne</w:t>
            </w:r>
          </w:p>
        </w:tc>
        <w:tc>
          <w:tcPr>
            <w:tcW w:w="5954" w:type="dxa"/>
            <w:tcBorders>
              <w:top w:val="single" w:sz="2" w:space="0" w:color="auto"/>
              <w:left w:val="single" w:sz="4" w:space="0" w:color="auto"/>
              <w:bottom w:val="single" w:sz="2" w:space="0" w:color="auto"/>
              <w:right w:val="single" w:sz="2" w:space="0" w:color="auto"/>
            </w:tcBorders>
            <w:vAlign w:val="bottom"/>
          </w:tcPr>
          <w:p w:rsidR="00E12FB8" w:rsidRPr="00C656B2" w:rsidRDefault="00E12FB8" w:rsidP="00C656B2">
            <w:r w:rsidRPr="00C656B2">
              <w:t>Nazwa producenta</w:t>
            </w:r>
          </w:p>
        </w:tc>
        <w:tc>
          <w:tcPr>
            <w:tcW w:w="5670" w:type="dxa"/>
            <w:tcBorders>
              <w:top w:val="single" w:sz="2" w:space="0" w:color="auto"/>
              <w:left w:val="single" w:sz="4" w:space="0" w:color="auto"/>
              <w:bottom w:val="single" w:sz="2" w:space="0" w:color="auto"/>
              <w:right w:val="single" w:sz="2" w:space="0" w:color="auto"/>
            </w:tcBorders>
          </w:tcPr>
          <w:p w:rsidR="00E12FB8" w:rsidRPr="00B05496" w:rsidRDefault="00E12FB8" w:rsidP="00C656B2"/>
        </w:tc>
      </w:tr>
      <w:tr w:rsidR="00E12FB8" w:rsidRPr="00B05496" w:rsidTr="00E61E31">
        <w:trPr>
          <w:trHeight w:val="420"/>
        </w:trPr>
        <w:tc>
          <w:tcPr>
            <w:tcW w:w="2407" w:type="dxa"/>
            <w:vMerge/>
            <w:tcBorders>
              <w:left w:val="single" w:sz="2" w:space="0" w:color="auto"/>
              <w:bottom w:val="single" w:sz="4" w:space="0" w:color="auto"/>
              <w:right w:val="single" w:sz="2" w:space="0" w:color="auto"/>
            </w:tcBorders>
            <w:noWrap/>
            <w:vAlign w:val="center"/>
          </w:tcPr>
          <w:p w:rsidR="00E12FB8" w:rsidRPr="00C656B2" w:rsidRDefault="00E12FB8"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vAlign w:val="bottom"/>
          </w:tcPr>
          <w:p w:rsidR="00E12FB8" w:rsidRPr="00C656B2" w:rsidRDefault="00E12FB8" w:rsidP="00C656B2">
            <w:r w:rsidRPr="00C656B2">
              <w:t>Model urządzenia</w:t>
            </w:r>
          </w:p>
        </w:tc>
        <w:tc>
          <w:tcPr>
            <w:tcW w:w="5670" w:type="dxa"/>
            <w:tcBorders>
              <w:top w:val="single" w:sz="2" w:space="0" w:color="auto"/>
              <w:left w:val="single" w:sz="4" w:space="0" w:color="auto"/>
              <w:bottom w:val="single" w:sz="4" w:space="0" w:color="auto"/>
              <w:right w:val="single" w:sz="2" w:space="0" w:color="auto"/>
            </w:tcBorders>
          </w:tcPr>
          <w:p w:rsidR="00E12FB8" w:rsidRPr="00B05496" w:rsidRDefault="00E12FB8" w:rsidP="00C656B2"/>
        </w:tc>
      </w:tr>
    </w:tbl>
    <w:p w:rsidR="002661FD" w:rsidRPr="000B3ED0" w:rsidRDefault="002661FD" w:rsidP="002661FD"/>
    <w:p w:rsidR="002661FD" w:rsidRPr="000B3ED0" w:rsidRDefault="002661FD" w:rsidP="00C656B2">
      <w:pPr>
        <w:pStyle w:val="Akapitzlist"/>
        <w:keepNext/>
        <w:keepLines/>
        <w:numPr>
          <w:ilvl w:val="0"/>
          <w:numId w:val="33"/>
        </w:numPr>
        <w:spacing w:before="40" w:after="0"/>
        <w:contextualSpacing w:val="0"/>
        <w:outlineLvl w:val="1"/>
        <w:rPr>
          <w:rFonts w:ascii="Times New Roman" w:eastAsia="Times New Roman" w:hAnsi="Times New Roman"/>
          <w:vanish/>
          <w:color w:val="2E74B5"/>
          <w:sz w:val="26"/>
          <w:szCs w:val="26"/>
        </w:rPr>
      </w:pPr>
      <w:bookmarkStart w:id="14" w:name="_Toc517444852"/>
      <w:bookmarkStart w:id="15" w:name="_Toc517445643"/>
      <w:bookmarkStart w:id="16" w:name="_Toc517852671"/>
      <w:bookmarkStart w:id="17" w:name="_Toc518324946"/>
      <w:bookmarkStart w:id="18" w:name="_Toc518325065"/>
      <w:bookmarkEnd w:id="14"/>
      <w:bookmarkEnd w:id="15"/>
      <w:bookmarkEnd w:id="16"/>
      <w:bookmarkEnd w:id="17"/>
      <w:bookmarkEnd w:id="18"/>
    </w:p>
    <w:p w:rsidR="002661FD" w:rsidRPr="000B3ED0" w:rsidRDefault="002661FD" w:rsidP="00C656B2">
      <w:pPr>
        <w:pStyle w:val="Nagwek2"/>
        <w:keepLines/>
        <w:numPr>
          <w:ilvl w:val="1"/>
          <w:numId w:val="33"/>
        </w:numPr>
        <w:spacing w:before="40" w:after="120" w:line="259" w:lineRule="auto"/>
        <w:ind w:left="896" w:hanging="539"/>
      </w:pPr>
      <w:bookmarkStart w:id="19" w:name="_Toc518325066"/>
      <w:r w:rsidRPr="000B3ED0">
        <w:t>Skaner</w:t>
      </w:r>
      <w:bookmarkEnd w:id="19"/>
    </w:p>
    <w:tbl>
      <w:tblPr>
        <w:tblW w:w="5000" w:type="pct"/>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46"/>
        <w:gridCol w:w="6048"/>
        <w:gridCol w:w="5726"/>
      </w:tblGrid>
      <w:tr w:rsidR="00C656B2" w:rsidRPr="000B3ED0" w:rsidTr="006265FC">
        <w:trPr>
          <w:trHeight w:val="360"/>
        </w:trPr>
        <w:tc>
          <w:tcPr>
            <w:tcW w:w="13998" w:type="dxa"/>
            <w:gridSpan w:val="3"/>
            <w:noWrap/>
            <w:vAlign w:val="center"/>
          </w:tcPr>
          <w:p w:rsidR="00C656B2" w:rsidRPr="000B3ED0" w:rsidRDefault="00C656B2" w:rsidP="002661FD">
            <w:pPr>
              <w:spacing w:line="276" w:lineRule="auto"/>
              <w:ind w:left="-71"/>
              <w:jc w:val="center"/>
              <w:rPr>
                <w:b/>
              </w:rPr>
            </w:pPr>
            <w:r w:rsidRPr="000B3ED0">
              <w:rPr>
                <w:b/>
              </w:rPr>
              <w:t>SKANER - 4 SZTUKI</w:t>
            </w:r>
          </w:p>
        </w:tc>
      </w:tr>
      <w:tr w:rsidR="00C656B2" w:rsidRPr="000B3ED0" w:rsidTr="00C656B2">
        <w:trPr>
          <w:trHeight w:val="360"/>
        </w:trPr>
        <w:tc>
          <w:tcPr>
            <w:tcW w:w="2407" w:type="dxa"/>
            <w:noWrap/>
            <w:vAlign w:val="center"/>
          </w:tcPr>
          <w:p w:rsidR="00C656B2" w:rsidRPr="000B3ED0" w:rsidRDefault="00C656B2" w:rsidP="002661FD">
            <w:pPr>
              <w:spacing w:line="276" w:lineRule="auto"/>
              <w:jc w:val="center"/>
              <w:rPr>
                <w:b/>
              </w:rPr>
            </w:pPr>
            <w:r w:rsidRPr="000B3ED0">
              <w:rPr>
                <w:b/>
              </w:rPr>
              <w:t>Nazwa komponentu</w:t>
            </w:r>
          </w:p>
        </w:tc>
        <w:tc>
          <w:tcPr>
            <w:tcW w:w="5954" w:type="dxa"/>
            <w:noWrap/>
            <w:vAlign w:val="center"/>
          </w:tcPr>
          <w:p w:rsidR="00C656B2" w:rsidRPr="000B3ED0" w:rsidRDefault="00C656B2" w:rsidP="002661FD">
            <w:pPr>
              <w:spacing w:line="276" w:lineRule="auto"/>
              <w:ind w:left="-71"/>
              <w:jc w:val="center"/>
              <w:rPr>
                <w:b/>
              </w:rPr>
            </w:pPr>
            <w:r w:rsidRPr="000B3ED0">
              <w:rPr>
                <w:b/>
              </w:rPr>
              <w:t xml:space="preserve">Wymagane minimalne parametry techniczne </w:t>
            </w:r>
          </w:p>
        </w:tc>
        <w:tc>
          <w:tcPr>
            <w:tcW w:w="5637" w:type="dxa"/>
          </w:tcPr>
          <w:p w:rsidR="00C656B2" w:rsidRPr="000B3ED0" w:rsidRDefault="00C656B2" w:rsidP="002661FD">
            <w:pPr>
              <w:spacing w:line="276" w:lineRule="auto"/>
              <w:ind w:left="-71"/>
              <w:jc w:val="center"/>
              <w:rPr>
                <w:b/>
              </w:rPr>
            </w:pPr>
            <w:r w:rsidRPr="002661FD">
              <w:rPr>
                <w:b/>
              </w:rPr>
              <w:t>Parametry techniczne oferowane przez Wykonawcę</w:t>
            </w:r>
          </w:p>
        </w:tc>
      </w:tr>
      <w:tr w:rsidR="00C656B2" w:rsidRPr="000B3ED0" w:rsidTr="00C656B2">
        <w:trPr>
          <w:trHeight w:val="520"/>
        </w:trPr>
        <w:tc>
          <w:tcPr>
            <w:tcW w:w="2407" w:type="dxa"/>
            <w:noWrap/>
          </w:tcPr>
          <w:p w:rsidR="00C656B2" w:rsidRPr="000B3ED0" w:rsidRDefault="00C656B2" w:rsidP="002661FD">
            <w:pPr>
              <w:spacing w:line="276" w:lineRule="auto"/>
              <w:jc w:val="center"/>
              <w:rPr>
                <w:b/>
                <w:bCs/>
              </w:rPr>
            </w:pPr>
            <w:r w:rsidRPr="000B3ED0">
              <w:rPr>
                <w:b/>
              </w:rPr>
              <w:t>Typ skanera</w:t>
            </w:r>
          </w:p>
        </w:tc>
        <w:tc>
          <w:tcPr>
            <w:tcW w:w="5954" w:type="dxa"/>
          </w:tcPr>
          <w:p w:rsidR="00C656B2" w:rsidRPr="000B3ED0" w:rsidRDefault="00C656B2" w:rsidP="002661FD">
            <w:pPr>
              <w:spacing w:line="276" w:lineRule="auto"/>
              <w:jc w:val="both"/>
            </w:pPr>
            <w:r w:rsidRPr="000B3ED0">
              <w:t>Skaner płaski</w:t>
            </w:r>
          </w:p>
        </w:tc>
        <w:tc>
          <w:tcPr>
            <w:tcW w:w="5637" w:type="dxa"/>
          </w:tcPr>
          <w:p w:rsidR="00C656B2" w:rsidRPr="000B3ED0" w:rsidRDefault="00C656B2" w:rsidP="002661FD">
            <w:pPr>
              <w:spacing w:line="276" w:lineRule="auto"/>
              <w:jc w:val="both"/>
            </w:pPr>
          </w:p>
        </w:tc>
      </w:tr>
      <w:tr w:rsidR="00C656B2" w:rsidRPr="000B3ED0" w:rsidTr="00C656B2">
        <w:trPr>
          <w:trHeight w:val="461"/>
        </w:trPr>
        <w:tc>
          <w:tcPr>
            <w:tcW w:w="2407" w:type="dxa"/>
            <w:noWrap/>
          </w:tcPr>
          <w:p w:rsidR="00C656B2" w:rsidRPr="000B3ED0" w:rsidRDefault="00C656B2" w:rsidP="002661FD">
            <w:pPr>
              <w:spacing w:line="276" w:lineRule="auto"/>
              <w:jc w:val="center"/>
              <w:rPr>
                <w:b/>
                <w:bCs/>
              </w:rPr>
            </w:pPr>
            <w:r w:rsidRPr="000B3ED0">
              <w:rPr>
                <w:b/>
              </w:rPr>
              <w:t>Rozdzielczość skanowania</w:t>
            </w:r>
          </w:p>
        </w:tc>
        <w:tc>
          <w:tcPr>
            <w:tcW w:w="5954" w:type="dxa"/>
          </w:tcPr>
          <w:p w:rsidR="00C656B2" w:rsidRPr="000B3ED0" w:rsidRDefault="00C656B2" w:rsidP="002661FD">
            <w:r w:rsidRPr="000B3ED0">
              <w:t>1200x1200 DPI</w:t>
            </w:r>
          </w:p>
        </w:tc>
        <w:tc>
          <w:tcPr>
            <w:tcW w:w="5637" w:type="dxa"/>
          </w:tcPr>
          <w:p w:rsidR="00C656B2" w:rsidRPr="000B3ED0" w:rsidRDefault="00C656B2" w:rsidP="002661FD"/>
        </w:tc>
      </w:tr>
      <w:tr w:rsidR="00C656B2" w:rsidRPr="000B3ED0" w:rsidTr="00C656B2">
        <w:trPr>
          <w:trHeight w:val="240"/>
        </w:trPr>
        <w:tc>
          <w:tcPr>
            <w:tcW w:w="2407" w:type="dxa"/>
            <w:noWrap/>
          </w:tcPr>
          <w:p w:rsidR="00C656B2" w:rsidRPr="000B3ED0" w:rsidRDefault="00C656B2" w:rsidP="002661FD">
            <w:pPr>
              <w:spacing w:line="276" w:lineRule="auto"/>
              <w:jc w:val="center"/>
              <w:rPr>
                <w:b/>
                <w:bCs/>
              </w:rPr>
            </w:pPr>
            <w:r w:rsidRPr="000B3ED0">
              <w:rPr>
                <w:b/>
              </w:rPr>
              <w:t>Ultradźwiękowy czujnik</w:t>
            </w:r>
          </w:p>
        </w:tc>
        <w:tc>
          <w:tcPr>
            <w:tcW w:w="5954" w:type="dxa"/>
          </w:tcPr>
          <w:p w:rsidR="00C656B2" w:rsidRPr="000B3ED0" w:rsidRDefault="00C656B2" w:rsidP="002661FD">
            <w:pPr>
              <w:spacing w:line="276" w:lineRule="auto"/>
            </w:pPr>
            <w:r w:rsidRPr="000B3ED0">
              <w:t>Tak</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bCs/>
              </w:rPr>
            </w:pPr>
            <w:r w:rsidRPr="000B3ED0">
              <w:rPr>
                <w:b/>
              </w:rPr>
              <w:t>Źródło światła</w:t>
            </w:r>
          </w:p>
        </w:tc>
        <w:tc>
          <w:tcPr>
            <w:tcW w:w="5954" w:type="dxa"/>
          </w:tcPr>
          <w:p w:rsidR="00C656B2" w:rsidRPr="000B3ED0" w:rsidRDefault="00C656B2" w:rsidP="002661FD">
            <w:pPr>
              <w:spacing w:line="276" w:lineRule="auto"/>
            </w:pPr>
            <w:r w:rsidRPr="000B3ED0">
              <w:t>Technologia diodowa</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Prędkość skanowania</w:t>
            </w:r>
          </w:p>
        </w:tc>
        <w:tc>
          <w:tcPr>
            <w:tcW w:w="5954" w:type="dxa"/>
          </w:tcPr>
          <w:p w:rsidR="00C656B2" w:rsidRPr="000B3ED0" w:rsidRDefault="00C656B2" w:rsidP="00C656B2">
            <w:pPr>
              <w:pStyle w:val="Akapitzlist"/>
              <w:numPr>
                <w:ilvl w:val="0"/>
                <w:numId w:val="89"/>
              </w:numPr>
              <w:spacing w:after="0" w:line="276" w:lineRule="auto"/>
              <w:rPr>
                <w:rFonts w:ascii="Times New Roman" w:hAnsi="Times New Roman"/>
              </w:rPr>
            </w:pPr>
            <w:r w:rsidRPr="000B3ED0">
              <w:rPr>
                <w:rFonts w:ascii="Times New Roman" w:hAnsi="Times New Roman"/>
              </w:rPr>
              <w:t xml:space="preserve">Monochromatyczny 25 Str./min. </w:t>
            </w:r>
          </w:p>
          <w:p w:rsidR="00C656B2" w:rsidRPr="000B3ED0" w:rsidRDefault="00C656B2" w:rsidP="00C656B2">
            <w:pPr>
              <w:pStyle w:val="Akapitzlist"/>
              <w:numPr>
                <w:ilvl w:val="0"/>
                <w:numId w:val="89"/>
              </w:numPr>
              <w:spacing w:after="0" w:line="276" w:lineRule="auto"/>
              <w:rPr>
                <w:rFonts w:ascii="Times New Roman" w:hAnsi="Times New Roman"/>
              </w:rPr>
            </w:pPr>
            <w:r w:rsidRPr="000B3ED0">
              <w:rPr>
                <w:rFonts w:ascii="Times New Roman" w:hAnsi="Times New Roman"/>
              </w:rPr>
              <w:t>Kolor: 25 Str./min.</w:t>
            </w:r>
          </w:p>
        </w:tc>
        <w:tc>
          <w:tcPr>
            <w:tcW w:w="5637" w:type="dxa"/>
          </w:tcPr>
          <w:p w:rsidR="00C656B2" w:rsidRPr="00C656B2" w:rsidRDefault="00C656B2" w:rsidP="00C656B2">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Podajnik ADF</w:t>
            </w:r>
          </w:p>
        </w:tc>
        <w:tc>
          <w:tcPr>
            <w:tcW w:w="5954" w:type="dxa"/>
          </w:tcPr>
          <w:p w:rsidR="00C656B2" w:rsidRPr="000B3ED0" w:rsidRDefault="00C656B2" w:rsidP="00C656B2">
            <w:pPr>
              <w:pStyle w:val="Akapitzlist"/>
              <w:numPr>
                <w:ilvl w:val="0"/>
                <w:numId w:val="90"/>
              </w:numPr>
              <w:spacing w:after="0" w:line="276" w:lineRule="auto"/>
              <w:rPr>
                <w:rFonts w:ascii="Times New Roman" w:hAnsi="Times New Roman"/>
              </w:rPr>
            </w:pPr>
            <w:r w:rsidRPr="000B3ED0">
              <w:rPr>
                <w:rFonts w:ascii="Times New Roman" w:hAnsi="Times New Roman"/>
              </w:rPr>
              <w:t>Pojemność 50 Arkuszy.</w:t>
            </w:r>
          </w:p>
          <w:p w:rsidR="00C656B2" w:rsidRPr="000B3ED0" w:rsidRDefault="00C656B2" w:rsidP="00C656B2">
            <w:pPr>
              <w:pStyle w:val="Akapitzlist"/>
              <w:numPr>
                <w:ilvl w:val="0"/>
                <w:numId w:val="90"/>
              </w:numPr>
              <w:spacing w:after="0" w:line="276" w:lineRule="auto"/>
              <w:rPr>
                <w:rFonts w:ascii="Times New Roman" w:hAnsi="Times New Roman"/>
              </w:rPr>
            </w:pPr>
            <w:r w:rsidRPr="000B3ED0">
              <w:rPr>
                <w:rFonts w:ascii="Times New Roman" w:hAnsi="Times New Roman"/>
              </w:rPr>
              <w:t>Skanowanie dwustronne.</w:t>
            </w:r>
          </w:p>
          <w:p w:rsidR="00C656B2" w:rsidRPr="000B3ED0" w:rsidRDefault="00C656B2" w:rsidP="00C656B2">
            <w:pPr>
              <w:pStyle w:val="Akapitzlist"/>
              <w:numPr>
                <w:ilvl w:val="0"/>
                <w:numId w:val="90"/>
              </w:numPr>
              <w:spacing w:after="0" w:line="276" w:lineRule="auto"/>
              <w:jc w:val="both"/>
              <w:rPr>
                <w:rFonts w:ascii="Times New Roman" w:hAnsi="Times New Roman"/>
                <w:bCs/>
              </w:rPr>
            </w:pPr>
            <w:r w:rsidRPr="000B3ED0">
              <w:rPr>
                <w:rFonts w:ascii="Times New Roman" w:hAnsi="Times New Roman"/>
              </w:rPr>
              <w:t>Rozdzielczość 600x600 DPI.</w:t>
            </w:r>
          </w:p>
        </w:tc>
        <w:tc>
          <w:tcPr>
            <w:tcW w:w="5637" w:type="dxa"/>
          </w:tcPr>
          <w:p w:rsidR="00C656B2" w:rsidRPr="00C656B2" w:rsidRDefault="00C656B2" w:rsidP="00C656B2">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Dzienna wydajność</w:t>
            </w:r>
          </w:p>
        </w:tc>
        <w:tc>
          <w:tcPr>
            <w:tcW w:w="5954" w:type="dxa"/>
          </w:tcPr>
          <w:p w:rsidR="00C656B2" w:rsidRPr="000B3ED0" w:rsidRDefault="00C656B2" w:rsidP="002661FD">
            <w:pPr>
              <w:spacing w:line="276" w:lineRule="auto"/>
            </w:pPr>
            <w:r w:rsidRPr="000B3ED0">
              <w:t>1500 Stron</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Funkcje skanowania</w:t>
            </w:r>
          </w:p>
        </w:tc>
        <w:tc>
          <w:tcPr>
            <w:tcW w:w="5954" w:type="dxa"/>
          </w:tcPr>
          <w:p w:rsidR="00C656B2" w:rsidRPr="000B3ED0" w:rsidRDefault="00C656B2" w:rsidP="002661FD">
            <w:pPr>
              <w:spacing w:line="276" w:lineRule="auto"/>
            </w:pPr>
            <w:r w:rsidRPr="000B3ED0">
              <w:t>Automatyczna korekta położenia ukośnego, Poprawa tekstu, Rozszerzona edycja obrazu, Pomijanie pustych stron, Automatyczny obrót obrazu.</w:t>
            </w:r>
          </w:p>
        </w:tc>
        <w:tc>
          <w:tcPr>
            <w:tcW w:w="5637" w:type="dxa"/>
          </w:tcPr>
          <w:p w:rsidR="00C656B2" w:rsidRPr="000B3ED0" w:rsidRDefault="00C656B2" w:rsidP="002661FD">
            <w:pPr>
              <w:spacing w:line="276" w:lineRule="auto"/>
            </w:pPr>
          </w:p>
        </w:tc>
      </w:tr>
      <w:tr w:rsidR="00C656B2" w:rsidRPr="000B3ED0" w:rsidTr="00C656B2">
        <w:trPr>
          <w:trHeight w:val="210"/>
        </w:trPr>
        <w:tc>
          <w:tcPr>
            <w:tcW w:w="2407" w:type="dxa"/>
            <w:noWrap/>
          </w:tcPr>
          <w:p w:rsidR="00C656B2" w:rsidRPr="000B3ED0" w:rsidRDefault="00C656B2" w:rsidP="002661FD">
            <w:pPr>
              <w:spacing w:line="276" w:lineRule="auto"/>
              <w:jc w:val="center"/>
              <w:rPr>
                <w:b/>
              </w:rPr>
            </w:pPr>
            <w:r w:rsidRPr="000B3ED0">
              <w:rPr>
                <w:b/>
              </w:rPr>
              <w:t>Złącza</w:t>
            </w:r>
          </w:p>
        </w:tc>
        <w:tc>
          <w:tcPr>
            <w:tcW w:w="5954" w:type="dxa"/>
          </w:tcPr>
          <w:p w:rsidR="00C656B2" w:rsidRPr="000B3ED0" w:rsidRDefault="00C656B2" w:rsidP="002661FD">
            <w:pPr>
              <w:spacing w:line="276" w:lineRule="auto"/>
            </w:pPr>
            <w:r w:rsidRPr="000B3ED0">
              <w:t>USB 3.0</w:t>
            </w:r>
          </w:p>
        </w:tc>
        <w:tc>
          <w:tcPr>
            <w:tcW w:w="5637" w:type="dxa"/>
          </w:tcPr>
          <w:p w:rsidR="00C656B2" w:rsidRPr="000B3ED0" w:rsidRDefault="00C656B2" w:rsidP="002661FD">
            <w:pPr>
              <w:spacing w:line="276" w:lineRule="auto"/>
            </w:pPr>
          </w:p>
        </w:tc>
      </w:tr>
      <w:tr w:rsidR="00C656B2" w:rsidRPr="00685A33" w:rsidTr="006265FC">
        <w:trPr>
          <w:trHeight w:val="210"/>
        </w:trPr>
        <w:tc>
          <w:tcPr>
            <w:tcW w:w="2407" w:type="dxa"/>
            <w:vMerge w:val="restart"/>
            <w:tcBorders>
              <w:top w:val="single" w:sz="2" w:space="0" w:color="auto"/>
              <w:left w:val="single" w:sz="2" w:space="0" w:color="auto"/>
              <w:right w:val="single" w:sz="2" w:space="0" w:color="auto"/>
            </w:tcBorders>
            <w:noWrap/>
          </w:tcPr>
          <w:p w:rsidR="00C656B2" w:rsidRPr="00C656B2" w:rsidRDefault="00C656B2" w:rsidP="006265FC">
            <w:pPr>
              <w:spacing w:line="276" w:lineRule="auto"/>
              <w:jc w:val="center"/>
              <w:rPr>
                <w:b/>
              </w:rPr>
            </w:pPr>
            <w:r w:rsidRPr="00C656B2">
              <w:rPr>
                <w:b/>
              </w:rPr>
              <w:t>Oferowany skaner</w:t>
            </w:r>
          </w:p>
        </w:tc>
        <w:tc>
          <w:tcPr>
            <w:tcW w:w="5954" w:type="dxa"/>
            <w:tcBorders>
              <w:top w:val="single" w:sz="2" w:space="0" w:color="auto"/>
              <w:left w:val="single" w:sz="4" w:space="0" w:color="auto"/>
              <w:bottom w:val="single" w:sz="2" w:space="0" w:color="auto"/>
              <w:right w:val="single" w:sz="2" w:space="0" w:color="auto"/>
            </w:tcBorders>
          </w:tcPr>
          <w:p w:rsidR="00C656B2" w:rsidRPr="00C656B2" w:rsidRDefault="00C656B2" w:rsidP="006265FC">
            <w:pPr>
              <w:spacing w:line="276" w:lineRule="auto"/>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C656B2" w:rsidRPr="00685A33" w:rsidRDefault="00C656B2" w:rsidP="006265FC">
            <w:pPr>
              <w:spacing w:line="276" w:lineRule="auto"/>
            </w:pPr>
          </w:p>
        </w:tc>
      </w:tr>
      <w:tr w:rsidR="00C656B2" w:rsidRPr="00685A33" w:rsidTr="006265FC">
        <w:trPr>
          <w:trHeight w:val="210"/>
        </w:trPr>
        <w:tc>
          <w:tcPr>
            <w:tcW w:w="2407" w:type="dxa"/>
            <w:vMerge/>
            <w:tcBorders>
              <w:left w:val="single" w:sz="2" w:space="0" w:color="auto"/>
              <w:bottom w:val="single" w:sz="4" w:space="0" w:color="auto"/>
              <w:right w:val="single" w:sz="2" w:space="0" w:color="auto"/>
            </w:tcBorders>
            <w:noWrap/>
          </w:tcPr>
          <w:p w:rsidR="00C656B2" w:rsidRPr="00C656B2" w:rsidRDefault="00C656B2" w:rsidP="006265FC">
            <w:pPr>
              <w:spacing w:line="276" w:lineRule="auto"/>
              <w:jc w:val="center"/>
              <w:rPr>
                <w:b/>
              </w:rPr>
            </w:pPr>
          </w:p>
        </w:tc>
        <w:tc>
          <w:tcPr>
            <w:tcW w:w="5954" w:type="dxa"/>
            <w:tcBorders>
              <w:top w:val="single" w:sz="2" w:space="0" w:color="auto"/>
              <w:left w:val="single" w:sz="4" w:space="0" w:color="auto"/>
              <w:bottom w:val="single" w:sz="4" w:space="0" w:color="auto"/>
              <w:right w:val="single" w:sz="2" w:space="0" w:color="auto"/>
            </w:tcBorders>
          </w:tcPr>
          <w:p w:rsidR="00C656B2" w:rsidRPr="00C656B2" w:rsidRDefault="00C656B2" w:rsidP="006265FC">
            <w:pPr>
              <w:spacing w:line="276" w:lineRule="auto"/>
            </w:pPr>
            <w:r w:rsidRPr="00C656B2">
              <w:t>Model urządzenia</w:t>
            </w:r>
          </w:p>
        </w:tc>
        <w:tc>
          <w:tcPr>
            <w:tcW w:w="5637" w:type="dxa"/>
            <w:tcBorders>
              <w:top w:val="single" w:sz="2" w:space="0" w:color="auto"/>
              <w:left w:val="single" w:sz="4" w:space="0" w:color="auto"/>
              <w:bottom w:val="single" w:sz="4" w:space="0" w:color="auto"/>
              <w:right w:val="single" w:sz="2" w:space="0" w:color="auto"/>
            </w:tcBorders>
          </w:tcPr>
          <w:p w:rsidR="00C656B2" w:rsidRPr="00685A33" w:rsidRDefault="00C656B2" w:rsidP="006265FC">
            <w:pPr>
              <w:spacing w:line="276" w:lineRule="auto"/>
            </w:pPr>
          </w:p>
        </w:tc>
      </w:tr>
    </w:tbl>
    <w:p w:rsidR="002661FD" w:rsidRPr="000B3ED0" w:rsidRDefault="002661FD" w:rsidP="002661FD"/>
    <w:p w:rsidR="002661FD" w:rsidRPr="000B3ED0" w:rsidRDefault="002661FD" w:rsidP="00C656B2">
      <w:pPr>
        <w:pStyle w:val="Nagwek2"/>
        <w:keepLines/>
        <w:numPr>
          <w:ilvl w:val="1"/>
          <w:numId w:val="33"/>
        </w:numPr>
        <w:spacing w:before="40" w:after="120" w:line="259" w:lineRule="auto"/>
        <w:ind w:left="896" w:hanging="539"/>
      </w:pPr>
      <w:bookmarkStart w:id="20" w:name="_Toc518325067"/>
      <w:r w:rsidRPr="000B3ED0">
        <w:lastRenderedPageBreak/>
        <w:t>Kwalifikowane podpisy elektroniczne z czytnikiem</w:t>
      </w:r>
      <w:bookmarkEnd w:id="20"/>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C656B2" w:rsidRPr="000B3ED0" w:rsidTr="006265FC">
        <w:trPr>
          <w:trHeight w:val="360"/>
        </w:trPr>
        <w:tc>
          <w:tcPr>
            <w:tcW w:w="13998" w:type="dxa"/>
            <w:gridSpan w:val="3"/>
            <w:noWrap/>
            <w:vAlign w:val="center"/>
          </w:tcPr>
          <w:p w:rsidR="00C656B2" w:rsidRPr="000B3ED0" w:rsidRDefault="00C656B2" w:rsidP="002661FD">
            <w:pPr>
              <w:ind w:left="-71"/>
              <w:jc w:val="center"/>
              <w:rPr>
                <w:b/>
              </w:rPr>
            </w:pPr>
            <w:r w:rsidRPr="000B3ED0">
              <w:rPr>
                <w:b/>
              </w:rPr>
              <w:t xml:space="preserve">KWALIFIKOWANE PODPISY ELEKTRONICZNE Z CZYTNIKIEM I WAŻNOŚCIĄ </w:t>
            </w:r>
          </w:p>
          <w:p w:rsidR="00C656B2" w:rsidRPr="000B3ED0" w:rsidRDefault="00C656B2" w:rsidP="002661FD">
            <w:pPr>
              <w:ind w:left="-71"/>
              <w:jc w:val="center"/>
              <w:rPr>
                <w:b/>
              </w:rPr>
            </w:pPr>
            <w:r w:rsidRPr="000B3ED0">
              <w:rPr>
                <w:b/>
              </w:rPr>
              <w:t>PODISÓW na 3 LATA - 15 SZTUK</w:t>
            </w:r>
          </w:p>
        </w:tc>
      </w:tr>
      <w:tr w:rsidR="00C656B2" w:rsidRPr="000B3ED0" w:rsidTr="00C656B2">
        <w:trPr>
          <w:trHeight w:val="360"/>
        </w:trPr>
        <w:tc>
          <w:tcPr>
            <w:tcW w:w="2407" w:type="dxa"/>
            <w:noWrap/>
            <w:vAlign w:val="center"/>
          </w:tcPr>
          <w:p w:rsidR="00C656B2" w:rsidRPr="000B3ED0" w:rsidRDefault="00C656B2" w:rsidP="00C656B2">
            <w:pPr>
              <w:jc w:val="center"/>
              <w:rPr>
                <w:b/>
              </w:rPr>
            </w:pPr>
            <w:r w:rsidRPr="000B3ED0">
              <w:rPr>
                <w:b/>
              </w:rPr>
              <w:t>Nazwa komponentu</w:t>
            </w:r>
          </w:p>
        </w:tc>
        <w:tc>
          <w:tcPr>
            <w:tcW w:w="5954" w:type="dxa"/>
            <w:noWrap/>
            <w:vAlign w:val="center"/>
          </w:tcPr>
          <w:p w:rsidR="00C656B2" w:rsidRPr="000B3ED0" w:rsidRDefault="00C656B2" w:rsidP="00C656B2">
            <w:pPr>
              <w:ind w:left="-71"/>
              <w:jc w:val="center"/>
              <w:rPr>
                <w:b/>
              </w:rPr>
            </w:pPr>
            <w:r w:rsidRPr="000B3ED0">
              <w:rPr>
                <w:b/>
              </w:rPr>
              <w:t xml:space="preserve">Wymagane minimalne parametry techniczne </w:t>
            </w:r>
          </w:p>
        </w:tc>
        <w:tc>
          <w:tcPr>
            <w:tcW w:w="5637" w:type="dxa"/>
          </w:tcPr>
          <w:p w:rsidR="00C656B2" w:rsidRPr="000B3ED0" w:rsidRDefault="00C656B2" w:rsidP="00C656B2">
            <w:pPr>
              <w:spacing w:line="276" w:lineRule="auto"/>
              <w:ind w:left="-71"/>
              <w:jc w:val="center"/>
              <w:rPr>
                <w:b/>
              </w:rPr>
            </w:pPr>
            <w:r w:rsidRPr="002661FD">
              <w:rPr>
                <w:b/>
              </w:rPr>
              <w:t>Parametry techniczne oferowane przez Wykonawcę</w:t>
            </w:r>
          </w:p>
        </w:tc>
      </w:tr>
      <w:tr w:rsidR="00C656B2" w:rsidRPr="000B3ED0" w:rsidTr="00C656B2">
        <w:trPr>
          <w:trHeight w:val="520"/>
        </w:trPr>
        <w:tc>
          <w:tcPr>
            <w:tcW w:w="2407" w:type="dxa"/>
            <w:noWrap/>
          </w:tcPr>
          <w:p w:rsidR="00C656B2" w:rsidRPr="000B3ED0" w:rsidRDefault="00C656B2" w:rsidP="00C656B2">
            <w:pPr>
              <w:jc w:val="center"/>
              <w:rPr>
                <w:b/>
                <w:bCs/>
              </w:rPr>
            </w:pPr>
            <w:r w:rsidRPr="000B3ED0">
              <w:rPr>
                <w:b/>
              </w:rPr>
              <w:t>Ważność certyfikatów</w:t>
            </w:r>
          </w:p>
        </w:tc>
        <w:tc>
          <w:tcPr>
            <w:tcW w:w="5954" w:type="dxa"/>
          </w:tcPr>
          <w:p w:rsidR="00C656B2" w:rsidRPr="000B3ED0" w:rsidRDefault="00C656B2" w:rsidP="00C656B2">
            <w:pPr>
              <w:spacing w:before="120"/>
              <w:jc w:val="both"/>
            </w:pPr>
            <w:r w:rsidRPr="000B3ED0">
              <w:t>36 miesięcy</w:t>
            </w:r>
          </w:p>
        </w:tc>
        <w:tc>
          <w:tcPr>
            <w:tcW w:w="5637" w:type="dxa"/>
          </w:tcPr>
          <w:p w:rsidR="00C656B2" w:rsidRPr="000B3ED0" w:rsidRDefault="00C656B2" w:rsidP="00C656B2">
            <w:pPr>
              <w:spacing w:before="120"/>
              <w:jc w:val="both"/>
            </w:pPr>
          </w:p>
        </w:tc>
      </w:tr>
      <w:tr w:rsidR="00C656B2" w:rsidRPr="000B3ED0" w:rsidTr="00C656B2">
        <w:trPr>
          <w:trHeight w:val="461"/>
        </w:trPr>
        <w:tc>
          <w:tcPr>
            <w:tcW w:w="2407" w:type="dxa"/>
            <w:noWrap/>
          </w:tcPr>
          <w:p w:rsidR="00C656B2" w:rsidRPr="000B3ED0" w:rsidRDefault="00C656B2" w:rsidP="00C656B2">
            <w:pPr>
              <w:jc w:val="center"/>
              <w:rPr>
                <w:b/>
                <w:bCs/>
              </w:rPr>
            </w:pPr>
            <w:r w:rsidRPr="000B3ED0">
              <w:rPr>
                <w:b/>
              </w:rPr>
              <w:t>Czytnik kart</w:t>
            </w:r>
          </w:p>
        </w:tc>
        <w:tc>
          <w:tcPr>
            <w:tcW w:w="5954" w:type="dxa"/>
          </w:tcPr>
          <w:p w:rsidR="00C656B2" w:rsidRPr="000B3ED0" w:rsidRDefault="00C656B2" w:rsidP="00C656B2">
            <w:r w:rsidRPr="000B3ED0">
              <w:t>USB</w:t>
            </w:r>
          </w:p>
        </w:tc>
        <w:tc>
          <w:tcPr>
            <w:tcW w:w="5637" w:type="dxa"/>
          </w:tcPr>
          <w:p w:rsidR="00C656B2" w:rsidRPr="000B3ED0" w:rsidRDefault="00C656B2" w:rsidP="00C656B2"/>
        </w:tc>
      </w:tr>
      <w:tr w:rsidR="00C656B2" w:rsidRPr="000B3ED0" w:rsidTr="00C656B2">
        <w:trPr>
          <w:trHeight w:val="240"/>
        </w:trPr>
        <w:tc>
          <w:tcPr>
            <w:tcW w:w="2407" w:type="dxa"/>
            <w:noWrap/>
          </w:tcPr>
          <w:p w:rsidR="00C656B2" w:rsidRPr="000B3ED0" w:rsidRDefault="00C656B2" w:rsidP="00C656B2">
            <w:pPr>
              <w:jc w:val="center"/>
              <w:rPr>
                <w:b/>
                <w:bCs/>
              </w:rPr>
            </w:pPr>
            <w:r w:rsidRPr="000B3ED0">
              <w:rPr>
                <w:b/>
              </w:rPr>
              <w:t>Typ karty kryptograficznej</w:t>
            </w:r>
          </w:p>
        </w:tc>
        <w:tc>
          <w:tcPr>
            <w:tcW w:w="5954" w:type="dxa"/>
          </w:tcPr>
          <w:p w:rsidR="00C656B2" w:rsidRPr="000B3ED0" w:rsidRDefault="00C656B2" w:rsidP="00C656B2">
            <w:pPr>
              <w:spacing w:before="120"/>
            </w:pPr>
            <w:r w:rsidRPr="000B3ED0">
              <w:t>SIM</w:t>
            </w:r>
          </w:p>
        </w:tc>
        <w:tc>
          <w:tcPr>
            <w:tcW w:w="5637"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bCs/>
              </w:rPr>
            </w:pPr>
            <w:r w:rsidRPr="000B3ED0">
              <w:rPr>
                <w:b/>
              </w:rPr>
              <w:t>Obsługa</w:t>
            </w:r>
          </w:p>
        </w:tc>
        <w:tc>
          <w:tcPr>
            <w:tcW w:w="5954" w:type="dxa"/>
          </w:tcPr>
          <w:p w:rsidR="00C656B2" w:rsidRPr="000B3ED0" w:rsidRDefault="00C656B2" w:rsidP="00C656B2">
            <w:pPr>
              <w:spacing w:before="120"/>
            </w:pPr>
            <w:r w:rsidRPr="000B3ED0">
              <w:t>Rejestracja podpisów w systemach szpitalnych.</w:t>
            </w:r>
          </w:p>
        </w:tc>
        <w:tc>
          <w:tcPr>
            <w:tcW w:w="5637" w:type="dxa"/>
          </w:tcPr>
          <w:p w:rsidR="00C656B2" w:rsidRPr="000B3ED0" w:rsidRDefault="00C656B2" w:rsidP="00C656B2">
            <w:pPr>
              <w:spacing w:before="120"/>
            </w:pPr>
          </w:p>
        </w:tc>
      </w:tr>
      <w:tr w:rsidR="00C656B2" w:rsidRPr="000B3ED0" w:rsidTr="00C656B2">
        <w:trPr>
          <w:trHeight w:val="210"/>
        </w:trPr>
        <w:tc>
          <w:tcPr>
            <w:tcW w:w="2407" w:type="dxa"/>
            <w:noWrap/>
          </w:tcPr>
          <w:p w:rsidR="00C656B2" w:rsidRPr="000B3ED0" w:rsidRDefault="00C656B2" w:rsidP="00C656B2">
            <w:pPr>
              <w:jc w:val="center"/>
              <w:rPr>
                <w:b/>
              </w:rPr>
            </w:pPr>
            <w:r w:rsidRPr="000B3ED0">
              <w:rPr>
                <w:b/>
              </w:rPr>
              <w:t>W Zestawie</w:t>
            </w:r>
          </w:p>
        </w:tc>
        <w:tc>
          <w:tcPr>
            <w:tcW w:w="5954" w:type="dxa"/>
          </w:tcPr>
          <w:p w:rsidR="00C656B2" w:rsidRPr="000B3ED0" w:rsidRDefault="00C656B2" w:rsidP="00C656B2">
            <w:pPr>
              <w:spacing w:before="120"/>
            </w:pPr>
            <w:r w:rsidRPr="000B3ED0">
              <w:t>Karta kryptograficzna, czytnik USB, Płyta z oprogramowaniem.</w:t>
            </w:r>
          </w:p>
        </w:tc>
        <w:tc>
          <w:tcPr>
            <w:tcW w:w="5637" w:type="dxa"/>
          </w:tcPr>
          <w:p w:rsidR="00C656B2" w:rsidRPr="000B3ED0" w:rsidRDefault="00C656B2" w:rsidP="00C656B2">
            <w:pPr>
              <w:spacing w:before="120"/>
            </w:pPr>
          </w:p>
        </w:tc>
      </w:tr>
      <w:tr w:rsidR="00C656B2" w:rsidRPr="003C4F1A" w:rsidTr="006265FC">
        <w:trPr>
          <w:trHeight w:val="210"/>
        </w:trPr>
        <w:tc>
          <w:tcPr>
            <w:tcW w:w="2407" w:type="dxa"/>
            <w:vMerge w:val="restart"/>
            <w:tcBorders>
              <w:top w:val="single" w:sz="2" w:space="0" w:color="auto"/>
              <w:left w:val="single" w:sz="2" w:space="0" w:color="auto"/>
              <w:right w:val="single" w:sz="2" w:space="0" w:color="auto"/>
            </w:tcBorders>
            <w:noWrap/>
          </w:tcPr>
          <w:p w:rsidR="00C656B2" w:rsidRPr="00C656B2" w:rsidRDefault="00C656B2" w:rsidP="006265FC">
            <w:pPr>
              <w:jc w:val="center"/>
              <w:rPr>
                <w:b/>
              </w:rPr>
            </w:pPr>
            <w:r w:rsidRPr="00C656B2">
              <w:rPr>
                <w:b/>
              </w:rPr>
              <w:t xml:space="preserve">Oferowane podpisy kwalifikowane </w:t>
            </w:r>
          </w:p>
        </w:tc>
        <w:tc>
          <w:tcPr>
            <w:tcW w:w="5954" w:type="dxa"/>
            <w:tcBorders>
              <w:top w:val="single" w:sz="2" w:space="0" w:color="auto"/>
              <w:left w:val="single" w:sz="4" w:space="0" w:color="auto"/>
              <w:bottom w:val="single" w:sz="2" w:space="0" w:color="auto"/>
              <w:right w:val="single" w:sz="2" w:space="0" w:color="auto"/>
            </w:tcBorders>
          </w:tcPr>
          <w:p w:rsidR="00C656B2" w:rsidRPr="00C656B2" w:rsidRDefault="00C656B2" w:rsidP="006265FC">
            <w:pPr>
              <w:spacing w:before="120"/>
            </w:pPr>
            <w:r w:rsidRPr="00C656B2">
              <w:t>Nazwa producenta</w:t>
            </w:r>
          </w:p>
        </w:tc>
        <w:tc>
          <w:tcPr>
            <w:tcW w:w="5637" w:type="dxa"/>
            <w:tcBorders>
              <w:top w:val="single" w:sz="2" w:space="0" w:color="auto"/>
              <w:left w:val="single" w:sz="4" w:space="0" w:color="auto"/>
              <w:bottom w:val="single" w:sz="2" w:space="0" w:color="auto"/>
              <w:right w:val="single" w:sz="2" w:space="0" w:color="auto"/>
            </w:tcBorders>
          </w:tcPr>
          <w:p w:rsidR="00C656B2" w:rsidRPr="003C4F1A" w:rsidRDefault="00C656B2" w:rsidP="006265FC">
            <w:pPr>
              <w:spacing w:before="120"/>
            </w:pPr>
          </w:p>
        </w:tc>
      </w:tr>
      <w:tr w:rsidR="00C656B2" w:rsidRPr="003C4F1A" w:rsidTr="006265FC">
        <w:trPr>
          <w:trHeight w:val="210"/>
        </w:trPr>
        <w:tc>
          <w:tcPr>
            <w:tcW w:w="2407" w:type="dxa"/>
            <w:vMerge/>
            <w:tcBorders>
              <w:left w:val="single" w:sz="2" w:space="0" w:color="auto"/>
              <w:bottom w:val="single" w:sz="4" w:space="0" w:color="auto"/>
              <w:right w:val="single" w:sz="2" w:space="0" w:color="auto"/>
            </w:tcBorders>
            <w:noWrap/>
          </w:tcPr>
          <w:p w:rsidR="00C656B2" w:rsidRPr="00C656B2" w:rsidRDefault="00C656B2"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C656B2" w:rsidRPr="00C656B2" w:rsidRDefault="00C656B2" w:rsidP="006265FC">
            <w:pPr>
              <w:spacing w:before="120"/>
            </w:pPr>
            <w:r w:rsidRPr="00C656B2">
              <w:t>Model czytnika</w:t>
            </w:r>
          </w:p>
        </w:tc>
        <w:tc>
          <w:tcPr>
            <w:tcW w:w="5637" w:type="dxa"/>
            <w:tcBorders>
              <w:top w:val="single" w:sz="2" w:space="0" w:color="auto"/>
              <w:left w:val="single" w:sz="4" w:space="0" w:color="auto"/>
              <w:bottom w:val="single" w:sz="4" w:space="0" w:color="auto"/>
              <w:right w:val="single" w:sz="2" w:space="0" w:color="auto"/>
            </w:tcBorders>
          </w:tcPr>
          <w:p w:rsidR="00C656B2" w:rsidRPr="003C4F1A" w:rsidRDefault="00C656B2" w:rsidP="006265FC">
            <w:pPr>
              <w:spacing w:before="120"/>
            </w:pPr>
          </w:p>
        </w:tc>
      </w:tr>
    </w:tbl>
    <w:p w:rsidR="002661FD" w:rsidRPr="000B3ED0" w:rsidRDefault="002661FD" w:rsidP="002661FD"/>
    <w:p w:rsidR="006265FC" w:rsidRPr="000B3ED0" w:rsidRDefault="006265FC" w:rsidP="006265FC">
      <w:pPr>
        <w:pStyle w:val="Nagwek2"/>
        <w:keepLines/>
        <w:numPr>
          <w:ilvl w:val="1"/>
          <w:numId w:val="33"/>
        </w:numPr>
        <w:spacing w:before="40" w:after="120" w:line="259" w:lineRule="auto"/>
        <w:ind w:left="896" w:hanging="539"/>
      </w:pPr>
      <w:bookmarkStart w:id="21" w:name="_Toc518325068"/>
      <w:bookmarkStart w:id="22" w:name="_Toc518325069"/>
      <w:r w:rsidRPr="000B3ED0">
        <w:t>Czytniki dokumentów tożsamości</w:t>
      </w:r>
      <w:bookmarkEnd w:id="21"/>
    </w:p>
    <w:tbl>
      <w:tblPr>
        <w:tblW w:w="13998"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407"/>
        <w:gridCol w:w="5954"/>
        <w:gridCol w:w="5637"/>
      </w:tblGrid>
      <w:tr w:rsidR="006265FC" w:rsidRPr="000B3ED0" w:rsidTr="006265FC">
        <w:trPr>
          <w:trHeight w:val="360"/>
        </w:trPr>
        <w:tc>
          <w:tcPr>
            <w:tcW w:w="13998" w:type="dxa"/>
            <w:gridSpan w:val="3"/>
            <w:noWrap/>
            <w:vAlign w:val="center"/>
          </w:tcPr>
          <w:p w:rsidR="006265FC" w:rsidRPr="000B3ED0" w:rsidRDefault="006265FC" w:rsidP="006265FC">
            <w:pPr>
              <w:ind w:left="-71"/>
              <w:jc w:val="center"/>
              <w:rPr>
                <w:b/>
              </w:rPr>
            </w:pPr>
            <w:r w:rsidRPr="000B3ED0">
              <w:rPr>
                <w:b/>
              </w:rPr>
              <w:t>CZYTNIKI DOKUMENTÓW TOŻSAMOŚCI - 8 SZTUK</w:t>
            </w:r>
          </w:p>
        </w:tc>
      </w:tr>
      <w:tr w:rsidR="006265FC" w:rsidRPr="000B3ED0" w:rsidTr="006265FC">
        <w:trPr>
          <w:trHeight w:val="360"/>
        </w:trPr>
        <w:tc>
          <w:tcPr>
            <w:tcW w:w="2407" w:type="dxa"/>
            <w:noWrap/>
            <w:vAlign w:val="center"/>
          </w:tcPr>
          <w:p w:rsidR="006265FC" w:rsidRPr="000B3ED0" w:rsidRDefault="006265FC" w:rsidP="006265FC">
            <w:pPr>
              <w:jc w:val="center"/>
              <w:rPr>
                <w:b/>
              </w:rPr>
            </w:pPr>
            <w:r w:rsidRPr="000B3ED0">
              <w:rPr>
                <w:b/>
              </w:rPr>
              <w:t>Nazwa komponentu</w:t>
            </w:r>
          </w:p>
        </w:tc>
        <w:tc>
          <w:tcPr>
            <w:tcW w:w="5954" w:type="dxa"/>
            <w:noWrap/>
            <w:vAlign w:val="center"/>
          </w:tcPr>
          <w:p w:rsidR="006265FC" w:rsidRPr="000B3ED0" w:rsidRDefault="006265FC" w:rsidP="006265FC">
            <w:pPr>
              <w:ind w:left="-71"/>
              <w:jc w:val="center"/>
              <w:rPr>
                <w:b/>
              </w:rPr>
            </w:pPr>
            <w:r w:rsidRPr="000B3ED0">
              <w:rPr>
                <w:b/>
              </w:rPr>
              <w:t xml:space="preserve">Wymagane minimalne parametry techniczne </w:t>
            </w:r>
          </w:p>
        </w:tc>
        <w:tc>
          <w:tcPr>
            <w:tcW w:w="5637" w:type="dxa"/>
          </w:tcPr>
          <w:p w:rsidR="006265FC" w:rsidRPr="000B3ED0" w:rsidRDefault="006265FC" w:rsidP="006265FC">
            <w:pPr>
              <w:spacing w:line="276" w:lineRule="auto"/>
              <w:ind w:left="-71"/>
              <w:jc w:val="center"/>
              <w:rPr>
                <w:b/>
              </w:rPr>
            </w:pPr>
            <w:r w:rsidRPr="002661FD">
              <w:rPr>
                <w:b/>
              </w:rPr>
              <w:t>Parametry techniczne oferowane przez Wykonawcę</w:t>
            </w:r>
          </w:p>
        </w:tc>
      </w:tr>
      <w:tr w:rsidR="006265FC" w:rsidRPr="000B3ED0" w:rsidTr="006265FC">
        <w:trPr>
          <w:trHeight w:val="520"/>
        </w:trPr>
        <w:tc>
          <w:tcPr>
            <w:tcW w:w="2407" w:type="dxa"/>
            <w:noWrap/>
          </w:tcPr>
          <w:p w:rsidR="006265FC" w:rsidRPr="000B3ED0" w:rsidRDefault="006265FC" w:rsidP="006265FC">
            <w:pPr>
              <w:jc w:val="center"/>
              <w:rPr>
                <w:b/>
                <w:bCs/>
              </w:rPr>
            </w:pPr>
            <w:r w:rsidRPr="000B3ED0">
              <w:rPr>
                <w:b/>
              </w:rPr>
              <w:t>Zastosowanie</w:t>
            </w:r>
          </w:p>
        </w:tc>
        <w:tc>
          <w:tcPr>
            <w:tcW w:w="5954" w:type="dxa"/>
          </w:tcPr>
          <w:p w:rsidR="006265FC" w:rsidRPr="000B3ED0" w:rsidRDefault="006265FC" w:rsidP="006265FC">
            <w:pPr>
              <w:spacing w:before="120"/>
              <w:jc w:val="both"/>
            </w:pPr>
            <w:r w:rsidRPr="000B3ED0">
              <w:t>Czytnik OCR pozwalające na szybką identyfikację danych zadrukowanych na kartach plastikowych jak i na dokumentach papierowych.</w:t>
            </w:r>
          </w:p>
        </w:tc>
        <w:tc>
          <w:tcPr>
            <w:tcW w:w="5637" w:type="dxa"/>
          </w:tcPr>
          <w:p w:rsidR="006265FC" w:rsidRPr="000B3ED0" w:rsidRDefault="006265FC" w:rsidP="006265FC">
            <w:pPr>
              <w:spacing w:before="120"/>
              <w:jc w:val="both"/>
            </w:pPr>
          </w:p>
        </w:tc>
      </w:tr>
      <w:tr w:rsidR="006265FC" w:rsidRPr="000B3ED0" w:rsidTr="006265FC">
        <w:trPr>
          <w:trHeight w:val="461"/>
        </w:trPr>
        <w:tc>
          <w:tcPr>
            <w:tcW w:w="2407" w:type="dxa"/>
            <w:noWrap/>
          </w:tcPr>
          <w:p w:rsidR="006265FC" w:rsidRPr="000B3ED0" w:rsidRDefault="006265FC" w:rsidP="006265FC">
            <w:pPr>
              <w:jc w:val="center"/>
              <w:rPr>
                <w:b/>
                <w:bCs/>
              </w:rPr>
            </w:pPr>
            <w:r w:rsidRPr="000B3ED0">
              <w:rPr>
                <w:b/>
                <w:bCs/>
              </w:rPr>
              <w:t>Sensor CCD</w:t>
            </w:r>
          </w:p>
        </w:tc>
        <w:tc>
          <w:tcPr>
            <w:tcW w:w="5954" w:type="dxa"/>
          </w:tcPr>
          <w:p w:rsidR="006265FC" w:rsidRPr="000B3ED0" w:rsidRDefault="006265FC" w:rsidP="006265FC">
            <w:pPr>
              <w:rPr>
                <w:lang w:val="en-US"/>
              </w:rPr>
            </w:pPr>
            <w:r w:rsidRPr="000B3ED0">
              <w:rPr>
                <w:lang w:val="en-US"/>
              </w:rPr>
              <w:t>24 bit/pixels-RGB, 8 bit/pixels (</w:t>
            </w:r>
            <w:proofErr w:type="spellStart"/>
            <w:r w:rsidRPr="000B3ED0">
              <w:rPr>
                <w:lang w:val="en-US"/>
              </w:rPr>
              <w:t>podczerwień</w:t>
            </w:r>
            <w:proofErr w:type="spellEnd"/>
            <w:r w:rsidRPr="000B3ED0">
              <w:rPr>
                <w:lang w:val="en-US"/>
              </w:rPr>
              <w:t>) 450 DPI.</w:t>
            </w:r>
          </w:p>
        </w:tc>
        <w:tc>
          <w:tcPr>
            <w:tcW w:w="5637" w:type="dxa"/>
          </w:tcPr>
          <w:p w:rsidR="006265FC" w:rsidRPr="000B3ED0" w:rsidRDefault="006265FC" w:rsidP="006265FC">
            <w:pPr>
              <w:rPr>
                <w:lang w:val="en-US"/>
              </w:rPr>
            </w:pPr>
          </w:p>
        </w:tc>
      </w:tr>
      <w:tr w:rsidR="006265FC" w:rsidRPr="000B3ED0" w:rsidTr="006265FC">
        <w:trPr>
          <w:trHeight w:val="240"/>
        </w:trPr>
        <w:tc>
          <w:tcPr>
            <w:tcW w:w="2407" w:type="dxa"/>
            <w:noWrap/>
          </w:tcPr>
          <w:p w:rsidR="006265FC" w:rsidRPr="000B3ED0" w:rsidRDefault="006265FC" w:rsidP="006265FC">
            <w:pPr>
              <w:jc w:val="center"/>
              <w:rPr>
                <w:b/>
                <w:bCs/>
                <w:lang w:val="en-US"/>
              </w:rPr>
            </w:pPr>
            <w:proofErr w:type="spellStart"/>
            <w:r w:rsidRPr="000B3ED0">
              <w:rPr>
                <w:b/>
                <w:bCs/>
                <w:lang w:val="en-US"/>
              </w:rPr>
              <w:t>Przechwytywanie</w:t>
            </w:r>
            <w:proofErr w:type="spellEnd"/>
            <w:r w:rsidRPr="000B3ED0">
              <w:rPr>
                <w:b/>
                <w:bCs/>
                <w:lang w:val="en-US"/>
              </w:rPr>
              <w:t xml:space="preserve"> </w:t>
            </w:r>
            <w:proofErr w:type="spellStart"/>
            <w:r w:rsidRPr="000B3ED0">
              <w:rPr>
                <w:b/>
                <w:bCs/>
                <w:lang w:val="en-US"/>
              </w:rPr>
              <w:t>obrazu</w:t>
            </w:r>
            <w:proofErr w:type="spellEnd"/>
          </w:p>
        </w:tc>
        <w:tc>
          <w:tcPr>
            <w:tcW w:w="5954" w:type="dxa"/>
          </w:tcPr>
          <w:p w:rsidR="006265FC" w:rsidRPr="000B3ED0" w:rsidRDefault="006265FC" w:rsidP="006265FC">
            <w:pPr>
              <w:spacing w:before="120"/>
            </w:pPr>
            <w:r w:rsidRPr="000B3ED0">
              <w:t>W świetle białym i podczerwonym.</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bCs/>
                <w:lang w:val="en-US"/>
              </w:rPr>
            </w:pPr>
            <w:proofErr w:type="spellStart"/>
            <w:r w:rsidRPr="000B3ED0">
              <w:rPr>
                <w:b/>
                <w:bCs/>
                <w:lang w:val="en-US"/>
              </w:rPr>
              <w:t>Odczyt</w:t>
            </w:r>
            <w:proofErr w:type="spellEnd"/>
          </w:p>
        </w:tc>
        <w:tc>
          <w:tcPr>
            <w:tcW w:w="5954" w:type="dxa"/>
          </w:tcPr>
          <w:p w:rsidR="006265FC" w:rsidRPr="000B3ED0" w:rsidRDefault="006265FC" w:rsidP="006265FC">
            <w:pPr>
              <w:pStyle w:val="Akapitzlist"/>
              <w:numPr>
                <w:ilvl w:val="0"/>
                <w:numId w:val="91"/>
              </w:numPr>
              <w:spacing w:before="120" w:after="0"/>
              <w:rPr>
                <w:rFonts w:ascii="Times New Roman" w:hAnsi="Times New Roman"/>
              </w:rPr>
            </w:pPr>
            <w:r w:rsidRPr="000B3ED0">
              <w:rPr>
                <w:rFonts w:ascii="Times New Roman" w:hAnsi="Times New Roman"/>
              </w:rPr>
              <w:t>Strefy MRZ z dowodu osobistego I paszportu strefy VIZ z dowodu osobistego, prawo jazdy oraz karty studenckiej.</w:t>
            </w:r>
          </w:p>
          <w:p w:rsidR="006265FC" w:rsidRPr="000B3ED0" w:rsidRDefault="006265FC" w:rsidP="006265FC">
            <w:pPr>
              <w:pStyle w:val="Akapitzlist"/>
              <w:numPr>
                <w:ilvl w:val="0"/>
                <w:numId w:val="91"/>
              </w:numPr>
              <w:spacing w:before="120" w:after="0"/>
              <w:rPr>
                <w:rFonts w:ascii="Times New Roman" w:hAnsi="Times New Roman"/>
                <w:lang w:val="en-US"/>
              </w:rPr>
            </w:pPr>
            <w:proofErr w:type="spellStart"/>
            <w:r w:rsidRPr="000B3ED0">
              <w:rPr>
                <w:rFonts w:ascii="Times New Roman" w:hAnsi="Times New Roman"/>
                <w:lang w:val="en-US"/>
              </w:rPr>
              <w:t>Kodów</w:t>
            </w:r>
            <w:proofErr w:type="spellEnd"/>
            <w:r w:rsidRPr="000B3ED0">
              <w:rPr>
                <w:rFonts w:ascii="Times New Roman" w:hAnsi="Times New Roman"/>
                <w:lang w:val="en-US"/>
              </w:rPr>
              <w:t xml:space="preserve"> </w:t>
            </w:r>
            <w:proofErr w:type="spellStart"/>
            <w:r w:rsidRPr="000B3ED0">
              <w:rPr>
                <w:rFonts w:ascii="Times New Roman" w:hAnsi="Times New Roman"/>
                <w:lang w:val="en-US"/>
              </w:rPr>
              <w:t>kreskowych</w:t>
            </w:r>
            <w:proofErr w:type="spellEnd"/>
            <w:r w:rsidRPr="000B3ED0">
              <w:rPr>
                <w:rFonts w:ascii="Times New Roman" w:hAnsi="Times New Roman"/>
                <w:lang w:val="en-US"/>
              </w:rPr>
              <w:t>: 1D -UPC-A, EAN8, EAN13, Code39, Code128, Interleaved 2 of 5.</w:t>
            </w:r>
          </w:p>
          <w:p w:rsidR="006265FC" w:rsidRPr="000B3ED0" w:rsidRDefault="006265FC" w:rsidP="006265FC">
            <w:pPr>
              <w:pStyle w:val="Akapitzlist"/>
              <w:numPr>
                <w:ilvl w:val="0"/>
                <w:numId w:val="91"/>
              </w:numPr>
              <w:spacing w:before="120" w:after="0"/>
              <w:rPr>
                <w:rFonts w:ascii="Times New Roman" w:hAnsi="Times New Roman"/>
                <w:lang w:val="en-US"/>
              </w:rPr>
            </w:pPr>
            <w:r w:rsidRPr="000B3ED0">
              <w:rPr>
                <w:rFonts w:ascii="Times New Roman" w:hAnsi="Times New Roman"/>
                <w:lang w:val="en-US"/>
              </w:rPr>
              <w:lastRenderedPageBreak/>
              <w:t>2D – PDF 417, Data Matrix, QR Code, Aztec Code ICAO 9303.</w:t>
            </w:r>
          </w:p>
        </w:tc>
        <w:tc>
          <w:tcPr>
            <w:tcW w:w="5637" w:type="dxa"/>
          </w:tcPr>
          <w:p w:rsidR="006265FC" w:rsidRPr="00C656B2"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lang w:val="en-US"/>
              </w:rPr>
            </w:pPr>
            <w:proofErr w:type="spellStart"/>
            <w:r w:rsidRPr="000B3ED0">
              <w:rPr>
                <w:b/>
                <w:lang w:val="en-US"/>
              </w:rPr>
              <w:lastRenderedPageBreak/>
              <w:t>Budowa</w:t>
            </w:r>
            <w:proofErr w:type="spellEnd"/>
          </w:p>
        </w:tc>
        <w:tc>
          <w:tcPr>
            <w:tcW w:w="5954" w:type="dxa"/>
          </w:tcPr>
          <w:p w:rsidR="006265FC" w:rsidRPr="000B3ED0" w:rsidRDefault="006265FC" w:rsidP="006265FC">
            <w:pPr>
              <w:spacing w:before="120"/>
              <w:rPr>
                <w:lang w:val="en-US"/>
              </w:rPr>
            </w:pPr>
            <w:proofErr w:type="spellStart"/>
            <w:r w:rsidRPr="000B3ED0">
              <w:rPr>
                <w:lang w:val="en-US"/>
              </w:rPr>
              <w:t>Brak</w:t>
            </w:r>
            <w:proofErr w:type="spellEnd"/>
            <w:r w:rsidRPr="000B3ED0">
              <w:rPr>
                <w:lang w:val="en-US"/>
              </w:rPr>
              <w:t xml:space="preserve"> </w:t>
            </w:r>
            <w:proofErr w:type="spellStart"/>
            <w:r w:rsidRPr="000B3ED0">
              <w:rPr>
                <w:lang w:val="en-US"/>
              </w:rPr>
              <w:t>części</w:t>
            </w:r>
            <w:proofErr w:type="spellEnd"/>
            <w:r w:rsidRPr="000B3ED0">
              <w:rPr>
                <w:lang w:val="en-US"/>
              </w:rPr>
              <w:t xml:space="preserve"> </w:t>
            </w:r>
            <w:proofErr w:type="spellStart"/>
            <w:r w:rsidRPr="000B3ED0">
              <w:rPr>
                <w:lang w:val="en-US"/>
              </w:rPr>
              <w:t>ruchomych</w:t>
            </w:r>
            <w:proofErr w:type="spellEnd"/>
            <w:r w:rsidRPr="000B3ED0">
              <w:rPr>
                <w:lang w:val="en-US"/>
              </w:rPr>
              <w:t>.</w:t>
            </w:r>
          </w:p>
        </w:tc>
        <w:tc>
          <w:tcPr>
            <w:tcW w:w="5637" w:type="dxa"/>
          </w:tcPr>
          <w:p w:rsidR="006265FC" w:rsidRPr="000B3ED0" w:rsidRDefault="006265FC" w:rsidP="006265FC">
            <w:pPr>
              <w:spacing w:before="120"/>
              <w:rPr>
                <w:lang w:val="en-US"/>
              </w:rPr>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Okno skanowania</w:t>
            </w:r>
          </w:p>
        </w:tc>
        <w:tc>
          <w:tcPr>
            <w:tcW w:w="5954" w:type="dxa"/>
          </w:tcPr>
          <w:p w:rsidR="006265FC" w:rsidRPr="000B3ED0" w:rsidRDefault="006265FC" w:rsidP="006265FC">
            <w:pPr>
              <w:jc w:val="both"/>
              <w:rPr>
                <w:bCs/>
              </w:rPr>
            </w:pPr>
            <w:r w:rsidRPr="000B3ED0">
              <w:rPr>
                <w:bCs/>
              </w:rPr>
              <w:t>4 mm szkło hartowane</w:t>
            </w:r>
          </w:p>
        </w:tc>
        <w:tc>
          <w:tcPr>
            <w:tcW w:w="5637" w:type="dxa"/>
          </w:tcPr>
          <w:p w:rsidR="006265FC" w:rsidRPr="000B3ED0" w:rsidRDefault="006265FC" w:rsidP="006265FC">
            <w:pPr>
              <w:jc w:val="both"/>
              <w:rPr>
                <w:bCs/>
              </w:rPr>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Interfejs</w:t>
            </w:r>
          </w:p>
        </w:tc>
        <w:tc>
          <w:tcPr>
            <w:tcW w:w="5954" w:type="dxa"/>
          </w:tcPr>
          <w:p w:rsidR="006265FC" w:rsidRPr="000B3ED0" w:rsidRDefault="006265FC" w:rsidP="006265FC">
            <w:r w:rsidRPr="000B3ED0">
              <w:t>USB z odłączanym kablem komunikacyjnym</w:t>
            </w:r>
          </w:p>
        </w:tc>
        <w:tc>
          <w:tcPr>
            <w:tcW w:w="5637" w:type="dxa"/>
          </w:tcPr>
          <w:p w:rsidR="006265FC" w:rsidRPr="000B3ED0" w:rsidRDefault="006265FC" w:rsidP="006265FC"/>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Zasilanie</w:t>
            </w:r>
          </w:p>
        </w:tc>
        <w:tc>
          <w:tcPr>
            <w:tcW w:w="5954" w:type="dxa"/>
          </w:tcPr>
          <w:p w:rsidR="006265FC" w:rsidRPr="000B3ED0" w:rsidRDefault="006265FC" w:rsidP="006265FC">
            <w:pPr>
              <w:spacing w:before="120"/>
            </w:pPr>
            <w:r w:rsidRPr="000B3ED0">
              <w:t>Przez USB</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Sygnalizacja</w:t>
            </w:r>
          </w:p>
        </w:tc>
        <w:tc>
          <w:tcPr>
            <w:tcW w:w="5954" w:type="dxa"/>
          </w:tcPr>
          <w:p w:rsidR="006265FC" w:rsidRPr="000B3ED0" w:rsidRDefault="006265FC" w:rsidP="006265FC">
            <w:pPr>
              <w:spacing w:before="120"/>
            </w:pPr>
            <w:r w:rsidRPr="000B3ED0">
              <w:t>Wizualna – 3 programowalne diody LED</w:t>
            </w:r>
          </w:p>
        </w:tc>
        <w:tc>
          <w:tcPr>
            <w:tcW w:w="5637" w:type="dxa"/>
          </w:tcPr>
          <w:p w:rsidR="006265FC" w:rsidRPr="000B3ED0" w:rsidRDefault="006265FC" w:rsidP="006265FC">
            <w:pPr>
              <w:spacing w:before="120"/>
            </w:pPr>
          </w:p>
        </w:tc>
      </w:tr>
      <w:tr w:rsidR="006265FC" w:rsidRPr="000B3ED0" w:rsidTr="006265FC">
        <w:trPr>
          <w:trHeight w:val="210"/>
        </w:trPr>
        <w:tc>
          <w:tcPr>
            <w:tcW w:w="2407" w:type="dxa"/>
            <w:noWrap/>
          </w:tcPr>
          <w:p w:rsidR="006265FC" w:rsidRPr="000B3ED0" w:rsidRDefault="006265FC" w:rsidP="006265FC">
            <w:pPr>
              <w:jc w:val="center"/>
              <w:rPr>
                <w:b/>
              </w:rPr>
            </w:pPr>
            <w:r w:rsidRPr="000B3ED0">
              <w:rPr>
                <w:b/>
              </w:rPr>
              <w:t>Oprogramowanie</w:t>
            </w:r>
          </w:p>
        </w:tc>
        <w:tc>
          <w:tcPr>
            <w:tcW w:w="5954" w:type="dxa"/>
          </w:tcPr>
          <w:p w:rsidR="006265FC" w:rsidRPr="000B3ED0" w:rsidRDefault="006265FC" w:rsidP="006265FC">
            <w:pPr>
              <w:pStyle w:val="Akapitzlist"/>
              <w:numPr>
                <w:ilvl w:val="0"/>
                <w:numId w:val="92"/>
              </w:numPr>
              <w:spacing w:before="120" w:after="0"/>
              <w:rPr>
                <w:rFonts w:ascii="Times New Roman" w:hAnsi="Times New Roman"/>
              </w:rPr>
            </w:pPr>
            <w:r w:rsidRPr="000B3ED0">
              <w:rPr>
                <w:rFonts w:ascii="Times New Roman" w:hAnsi="Times New Roman"/>
              </w:rPr>
              <w:t xml:space="preserve">Program OCR  – oprogramowanie do współpracy z czytnikami w zakresie rozpoznawania tekstów spoza zapisów MRZ na polskich dokumentach tożsamości: paszport, dowód osobisty, prawo jazdy. Dostępne są także odczyty z innych dokumentów. </w:t>
            </w:r>
          </w:p>
          <w:p w:rsidR="006265FC" w:rsidRPr="000B3ED0" w:rsidRDefault="006265FC" w:rsidP="006265FC">
            <w:pPr>
              <w:pStyle w:val="Akapitzlist"/>
              <w:numPr>
                <w:ilvl w:val="0"/>
                <w:numId w:val="92"/>
              </w:numPr>
              <w:spacing w:before="120" w:after="0"/>
              <w:rPr>
                <w:rFonts w:ascii="Times New Roman" w:hAnsi="Times New Roman"/>
              </w:rPr>
            </w:pPr>
            <w:r w:rsidRPr="000B3ED0">
              <w:rPr>
                <w:rFonts w:ascii="Times New Roman" w:hAnsi="Times New Roman"/>
              </w:rPr>
              <w:t>Wymaga corocznej opłaty aktualizacyjnej – Wykonawca zapewni aktualizację na 5 lat.</w:t>
            </w:r>
          </w:p>
        </w:tc>
        <w:tc>
          <w:tcPr>
            <w:tcW w:w="5637" w:type="dxa"/>
          </w:tcPr>
          <w:p w:rsidR="006265FC" w:rsidRPr="00C656B2" w:rsidRDefault="006265FC" w:rsidP="006265FC">
            <w:pPr>
              <w:spacing w:before="120"/>
            </w:pPr>
          </w:p>
        </w:tc>
      </w:tr>
      <w:tr w:rsidR="006265FC" w:rsidRPr="003C4F1A" w:rsidTr="006265FC">
        <w:trPr>
          <w:trHeight w:val="210"/>
        </w:trPr>
        <w:tc>
          <w:tcPr>
            <w:tcW w:w="2407" w:type="dxa"/>
            <w:vMerge w:val="restart"/>
            <w:tcBorders>
              <w:top w:val="single" w:sz="2" w:space="0" w:color="auto"/>
              <w:left w:val="single" w:sz="2" w:space="0" w:color="auto"/>
              <w:right w:val="single" w:sz="2" w:space="0" w:color="auto"/>
            </w:tcBorders>
            <w:noWrap/>
          </w:tcPr>
          <w:p w:rsidR="006265FC" w:rsidRPr="00C656B2" w:rsidRDefault="006265FC" w:rsidP="006265FC">
            <w:pPr>
              <w:jc w:val="center"/>
              <w:rPr>
                <w:b/>
              </w:rPr>
            </w:pPr>
            <w:r w:rsidRPr="00C656B2">
              <w:rPr>
                <w:b/>
              </w:rPr>
              <w:t>Oferowany czytnik</w:t>
            </w:r>
          </w:p>
        </w:tc>
        <w:tc>
          <w:tcPr>
            <w:tcW w:w="5954" w:type="dxa"/>
            <w:tcBorders>
              <w:top w:val="single" w:sz="2" w:space="0" w:color="auto"/>
              <w:left w:val="single" w:sz="4" w:space="0" w:color="auto"/>
              <w:bottom w:val="single" w:sz="2" w:space="0" w:color="auto"/>
              <w:right w:val="single" w:sz="2" w:space="0" w:color="auto"/>
            </w:tcBorders>
          </w:tcPr>
          <w:p w:rsidR="006265FC" w:rsidRPr="00C656B2" w:rsidRDefault="006265FC" w:rsidP="006265FC">
            <w:pPr>
              <w:pStyle w:val="Akapitzlist"/>
              <w:ind w:left="360" w:hanging="360"/>
              <w:rPr>
                <w:rFonts w:ascii="Times New Roman" w:hAnsi="Times New Roman"/>
              </w:rPr>
            </w:pPr>
            <w:r w:rsidRPr="00C656B2">
              <w:rPr>
                <w:rFonts w:ascii="Times New Roman" w:hAnsi="Times New Roman"/>
              </w:rPr>
              <w:t>Nazwa producenta</w:t>
            </w:r>
          </w:p>
        </w:tc>
        <w:tc>
          <w:tcPr>
            <w:tcW w:w="5637" w:type="dxa"/>
            <w:tcBorders>
              <w:top w:val="single" w:sz="2" w:space="0" w:color="auto"/>
              <w:left w:val="single" w:sz="4" w:space="0" w:color="auto"/>
              <w:bottom w:val="single" w:sz="2" w:space="0" w:color="auto"/>
              <w:right w:val="single" w:sz="2" w:space="0" w:color="auto"/>
            </w:tcBorders>
          </w:tcPr>
          <w:p w:rsidR="006265FC" w:rsidRPr="003C4F1A" w:rsidRDefault="006265FC" w:rsidP="006265FC"/>
        </w:tc>
      </w:tr>
      <w:tr w:rsidR="006265FC" w:rsidRPr="003C4F1A" w:rsidTr="006265FC">
        <w:trPr>
          <w:trHeight w:val="210"/>
        </w:trPr>
        <w:tc>
          <w:tcPr>
            <w:tcW w:w="2407" w:type="dxa"/>
            <w:vMerge/>
            <w:tcBorders>
              <w:left w:val="single" w:sz="2" w:space="0" w:color="auto"/>
              <w:bottom w:val="single" w:sz="4" w:space="0" w:color="auto"/>
              <w:right w:val="single" w:sz="2" w:space="0" w:color="auto"/>
            </w:tcBorders>
            <w:noWrap/>
          </w:tcPr>
          <w:p w:rsidR="006265FC" w:rsidRPr="00C656B2" w:rsidRDefault="006265FC" w:rsidP="006265FC">
            <w:pPr>
              <w:jc w:val="center"/>
              <w:rPr>
                <w:b/>
              </w:rPr>
            </w:pPr>
          </w:p>
        </w:tc>
        <w:tc>
          <w:tcPr>
            <w:tcW w:w="5954" w:type="dxa"/>
            <w:tcBorders>
              <w:top w:val="single" w:sz="2" w:space="0" w:color="auto"/>
              <w:left w:val="single" w:sz="4" w:space="0" w:color="auto"/>
              <w:bottom w:val="single" w:sz="4" w:space="0" w:color="auto"/>
              <w:right w:val="single" w:sz="2" w:space="0" w:color="auto"/>
            </w:tcBorders>
          </w:tcPr>
          <w:p w:rsidR="006265FC" w:rsidRPr="00C656B2" w:rsidRDefault="006265FC" w:rsidP="006265FC">
            <w:pPr>
              <w:pStyle w:val="Akapitzlist"/>
              <w:ind w:left="360" w:hanging="360"/>
              <w:rPr>
                <w:rFonts w:ascii="Times New Roman" w:hAnsi="Times New Roman"/>
              </w:rPr>
            </w:pPr>
            <w:r w:rsidRPr="00C656B2">
              <w:rPr>
                <w:rFonts w:ascii="Times New Roman" w:hAnsi="Times New Roman"/>
              </w:rPr>
              <w:t>Model urządzenia</w:t>
            </w:r>
          </w:p>
        </w:tc>
        <w:tc>
          <w:tcPr>
            <w:tcW w:w="5637" w:type="dxa"/>
            <w:tcBorders>
              <w:top w:val="single" w:sz="2" w:space="0" w:color="auto"/>
              <w:left w:val="single" w:sz="4" w:space="0" w:color="auto"/>
              <w:bottom w:val="single" w:sz="4" w:space="0" w:color="auto"/>
              <w:right w:val="single" w:sz="2" w:space="0" w:color="auto"/>
            </w:tcBorders>
          </w:tcPr>
          <w:p w:rsidR="006265FC" w:rsidRPr="003C4F1A" w:rsidRDefault="006265FC" w:rsidP="006265FC"/>
        </w:tc>
      </w:tr>
    </w:tbl>
    <w:p w:rsidR="006265FC" w:rsidRPr="000B3ED0" w:rsidRDefault="006265FC" w:rsidP="006265FC"/>
    <w:p w:rsidR="006265FC" w:rsidRPr="000B3ED0" w:rsidRDefault="006265FC" w:rsidP="006265FC">
      <w:pPr>
        <w:pStyle w:val="Nagwek1"/>
        <w:numPr>
          <w:ilvl w:val="0"/>
          <w:numId w:val="33"/>
        </w:numPr>
        <w:spacing w:line="259" w:lineRule="auto"/>
        <w:rPr>
          <w:rFonts w:ascii="Times New Roman" w:hAnsi="Times New Roman" w:cs="Times New Roman"/>
        </w:rPr>
      </w:pPr>
      <w:r w:rsidRPr="000B3ED0">
        <w:rPr>
          <w:rFonts w:ascii="Times New Roman" w:hAnsi="Times New Roman" w:cs="Times New Roman"/>
        </w:rPr>
        <w:t>Oprogramowanie</w:t>
      </w:r>
      <w:bookmarkEnd w:id="22"/>
    </w:p>
    <w:p w:rsidR="006265FC" w:rsidRPr="000B3ED0" w:rsidRDefault="006265FC" w:rsidP="006265FC"/>
    <w:p w:rsidR="006265FC" w:rsidRPr="000B3ED0" w:rsidRDefault="006265FC" w:rsidP="006265FC">
      <w:pPr>
        <w:pStyle w:val="Nagwek2"/>
      </w:pPr>
      <w:bookmarkStart w:id="23" w:name="_Toc518325070"/>
      <w:r w:rsidRPr="000B3ED0">
        <w:t>2.1 Wirtualizacja – systemy operacyjne – SSO1</w:t>
      </w:r>
      <w:bookmarkEnd w:id="23"/>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5833"/>
        <w:gridCol w:w="5773"/>
      </w:tblGrid>
      <w:tr w:rsidR="006265FC" w:rsidRPr="000B3ED0" w:rsidTr="006265FC">
        <w:tc>
          <w:tcPr>
            <w:tcW w:w="13999" w:type="dxa"/>
            <w:gridSpan w:val="3"/>
            <w:vAlign w:val="center"/>
          </w:tcPr>
          <w:p w:rsidR="006265FC" w:rsidRPr="000B3ED0" w:rsidRDefault="006265FC" w:rsidP="006265FC">
            <w:pPr>
              <w:jc w:val="center"/>
              <w:rPr>
                <w:b/>
              </w:rPr>
            </w:pPr>
            <w:r w:rsidRPr="000B3ED0">
              <w:rPr>
                <w:b/>
              </w:rPr>
              <w:t>LICENCJA SSO1 - 3 SZTUKI</w:t>
            </w:r>
          </w:p>
        </w:tc>
      </w:tr>
      <w:tr w:rsidR="006265FC" w:rsidRPr="000B3ED0" w:rsidTr="006265FC">
        <w:tc>
          <w:tcPr>
            <w:tcW w:w="2393" w:type="dxa"/>
            <w:vAlign w:val="center"/>
          </w:tcPr>
          <w:p w:rsidR="006265FC" w:rsidRPr="000B3ED0" w:rsidRDefault="006265FC" w:rsidP="006265FC">
            <w:pPr>
              <w:jc w:val="center"/>
              <w:rPr>
                <w:b/>
              </w:rPr>
            </w:pPr>
            <w:r w:rsidRPr="000B3ED0">
              <w:rPr>
                <w:b/>
              </w:rPr>
              <w:t>Nazwa komponentu</w:t>
            </w:r>
          </w:p>
        </w:tc>
        <w:tc>
          <w:tcPr>
            <w:tcW w:w="5833" w:type="dxa"/>
            <w:vAlign w:val="center"/>
          </w:tcPr>
          <w:p w:rsidR="006265FC" w:rsidRPr="000B3ED0" w:rsidRDefault="006265FC" w:rsidP="006265FC">
            <w:pPr>
              <w:jc w:val="center"/>
            </w:pPr>
            <w:r w:rsidRPr="000B3ED0">
              <w:rPr>
                <w:b/>
              </w:rPr>
              <w:t>Wymagane minimalne parametry techniczne</w:t>
            </w:r>
          </w:p>
        </w:tc>
        <w:tc>
          <w:tcPr>
            <w:tcW w:w="5773" w:type="dxa"/>
          </w:tcPr>
          <w:p w:rsidR="006265FC" w:rsidRPr="000B3ED0" w:rsidRDefault="006265FC" w:rsidP="006265FC">
            <w:pPr>
              <w:spacing w:line="276" w:lineRule="auto"/>
              <w:ind w:left="-71"/>
              <w:jc w:val="center"/>
              <w:rPr>
                <w:b/>
              </w:rPr>
            </w:pPr>
            <w:r w:rsidRPr="002661FD">
              <w:rPr>
                <w:b/>
              </w:rPr>
              <w:t>Parametry techniczne oferowane przez Wykonawcę</w:t>
            </w:r>
          </w:p>
        </w:tc>
      </w:tr>
      <w:tr w:rsidR="006265FC" w:rsidRPr="000B3ED0" w:rsidTr="006265FC">
        <w:tc>
          <w:tcPr>
            <w:tcW w:w="2393" w:type="dxa"/>
            <w:vAlign w:val="center"/>
          </w:tcPr>
          <w:p w:rsidR="006265FC" w:rsidRPr="000B3ED0" w:rsidRDefault="006265FC" w:rsidP="006265FC">
            <w:pPr>
              <w:rPr>
                <w:b/>
              </w:rPr>
            </w:pPr>
            <w:r w:rsidRPr="000B3ED0">
              <w:rPr>
                <w:b/>
              </w:rPr>
              <w:t>Oprogramowanie</w:t>
            </w:r>
          </w:p>
        </w:tc>
        <w:tc>
          <w:tcPr>
            <w:tcW w:w="5833" w:type="dxa"/>
            <w:vAlign w:val="center"/>
          </w:tcPr>
          <w:p w:rsidR="006265FC" w:rsidRPr="000B3ED0" w:rsidRDefault="006265FC" w:rsidP="006265FC">
            <w:r w:rsidRPr="000B3ED0">
              <w:t xml:space="preserve">Microsoft 2016 Data Center 64bit z licencją obejmującą wszystkie </w:t>
            </w:r>
            <w:proofErr w:type="spellStart"/>
            <w:r w:rsidRPr="000B3ED0">
              <w:t>cory</w:t>
            </w:r>
            <w:proofErr w:type="spellEnd"/>
            <w:r w:rsidRPr="000B3ED0">
              <w:t xml:space="preserve"> procesora zainstalowanego w zaoferowanym serwerze </w:t>
            </w:r>
            <w:proofErr w:type="spellStart"/>
            <w:r w:rsidRPr="000B3ED0">
              <w:t>wirtualizacyjnym</w:t>
            </w:r>
            <w:proofErr w:type="spellEnd"/>
            <w:r w:rsidRPr="000B3ED0">
              <w:t xml:space="preserve">: S1, S2, S3 – licencja na nie mniej niż 16 </w:t>
            </w:r>
            <w:proofErr w:type="spellStart"/>
            <w:r w:rsidRPr="000B3ED0">
              <w:t>core</w:t>
            </w:r>
            <w:proofErr w:type="spellEnd"/>
            <w:r w:rsidRPr="000B3ED0">
              <w:t xml:space="preserve"> -  w licencjonowaniu dla jednostek rządowych lub równoważne</w:t>
            </w:r>
          </w:p>
        </w:tc>
        <w:tc>
          <w:tcPr>
            <w:tcW w:w="5773" w:type="dxa"/>
          </w:tcPr>
          <w:p w:rsidR="006265FC" w:rsidRPr="000B3ED0" w:rsidRDefault="006265FC" w:rsidP="006265FC"/>
        </w:tc>
      </w:tr>
      <w:tr w:rsidR="006265FC" w:rsidRPr="000B3ED0" w:rsidTr="006265FC">
        <w:tc>
          <w:tcPr>
            <w:tcW w:w="2393" w:type="dxa"/>
          </w:tcPr>
          <w:p w:rsidR="006265FC" w:rsidRPr="000B3ED0" w:rsidRDefault="006265FC" w:rsidP="006265FC">
            <w:pPr>
              <w:rPr>
                <w:b/>
              </w:rPr>
            </w:pPr>
          </w:p>
          <w:p w:rsidR="006265FC" w:rsidRPr="000B3ED0" w:rsidRDefault="006265FC" w:rsidP="006265FC">
            <w:pPr>
              <w:rPr>
                <w:b/>
              </w:rPr>
            </w:pPr>
          </w:p>
          <w:p w:rsidR="006265FC" w:rsidRPr="000B3ED0" w:rsidRDefault="006265FC" w:rsidP="006265FC">
            <w:pPr>
              <w:rPr>
                <w:b/>
              </w:rPr>
            </w:pPr>
            <w:r w:rsidRPr="000B3ED0">
              <w:rPr>
                <w:b/>
              </w:rPr>
              <w:t>Inne</w:t>
            </w:r>
          </w:p>
        </w:tc>
        <w:tc>
          <w:tcPr>
            <w:tcW w:w="5833" w:type="dxa"/>
          </w:tcPr>
          <w:p w:rsidR="006265FC" w:rsidRPr="000B3ED0" w:rsidRDefault="006265FC" w:rsidP="006265FC">
            <w:r w:rsidRPr="000B3ED0">
              <w:lastRenderedPageBreak/>
              <w:t xml:space="preserve">Wykonawca zapewni dostęp do spersonalizowanej strony </w:t>
            </w:r>
            <w:r w:rsidRPr="000B3ED0">
              <w:lastRenderedPageBreak/>
              <w:t>producenta produktów pozwalającej upoważnionym osobom ze strony Zamawiającego na: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04"/>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5773" w:type="dxa"/>
          </w:tcPr>
          <w:p w:rsidR="006265FC" w:rsidRPr="000B3ED0" w:rsidRDefault="006265FC" w:rsidP="006265FC"/>
        </w:tc>
      </w:tr>
      <w:tr w:rsidR="006265FC" w:rsidRPr="000B3ED0" w:rsidTr="006265FC">
        <w:tc>
          <w:tcPr>
            <w:tcW w:w="2393" w:type="dxa"/>
            <w:vAlign w:val="center"/>
          </w:tcPr>
          <w:p w:rsidR="006265FC" w:rsidRPr="000B3ED0" w:rsidRDefault="006265FC" w:rsidP="006265FC">
            <w:pPr>
              <w:rPr>
                <w:b/>
              </w:rPr>
            </w:pPr>
            <w:r w:rsidRPr="000B3ED0">
              <w:rPr>
                <w:b/>
              </w:rPr>
              <w:lastRenderedPageBreak/>
              <w:t>Sposób licencjonowania</w:t>
            </w:r>
          </w:p>
        </w:tc>
        <w:tc>
          <w:tcPr>
            <w:tcW w:w="5833" w:type="dxa"/>
          </w:tcPr>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Zamawiający wymaga typu licencji MOLP (Microsoft Open License Program) w licencjonowaniu dla jednostek rządowych.</w:t>
            </w:r>
          </w:p>
          <w:p w:rsidR="006265FC" w:rsidRPr="000B3ED0" w:rsidRDefault="006265FC" w:rsidP="006265FC">
            <w:pPr>
              <w:pStyle w:val="Akapitzlist"/>
              <w:numPr>
                <w:ilvl w:val="0"/>
                <w:numId w:val="105"/>
              </w:numPr>
              <w:spacing w:after="0" w:line="240" w:lineRule="auto"/>
              <w:rPr>
                <w:rFonts w:ascii="Times New Roman" w:hAnsi="Times New Roman"/>
              </w:rPr>
            </w:pPr>
            <w:r w:rsidRPr="000B3ED0">
              <w:rPr>
                <w:rFonts w:ascii="Times New Roman" w:hAnsi="Times New Roman"/>
              </w:rPr>
              <w:t xml:space="preserve">Zamawiający wymaga, aby wszystkie elementy systemu oraz jego licencja pochodziły od tego samego producenta. Licencja ma umożliwiać </w:t>
            </w:r>
            <w:proofErr w:type="spellStart"/>
            <w:r w:rsidRPr="000B3ED0">
              <w:rPr>
                <w:rFonts w:ascii="Times New Roman" w:hAnsi="Times New Roman"/>
              </w:rPr>
              <w:t>downgrade</w:t>
            </w:r>
            <w:proofErr w:type="spellEnd"/>
            <w:r w:rsidRPr="000B3ED0">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c>
          <w:tcPr>
            <w:tcW w:w="5773" w:type="dxa"/>
          </w:tcPr>
          <w:p w:rsidR="006265FC" w:rsidRPr="006265FC" w:rsidRDefault="006265FC" w:rsidP="006265FC"/>
        </w:tc>
      </w:tr>
    </w:tbl>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jc w:val="both"/>
        <w:rPr>
          <w:rFonts w:ascii="Times New Roman" w:hAnsi="Times New Roman"/>
        </w:rPr>
      </w:pPr>
    </w:p>
    <w:p w:rsidR="006265FC" w:rsidRPr="000B3ED0" w:rsidRDefault="006265FC" w:rsidP="006265FC">
      <w:pPr>
        <w:rPr>
          <w:b/>
          <w:i/>
        </w:rPr>
      </w:pPr>
      <w:r w:rsidRPr="000B3ED0">
        <w:rPr>
          <w:b/>
          <w:i/>
        </w:rPr>
        <w:t>Serwerowy System Operacyjny (SSO1)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6911"/>
      </w:tblGrid>
      <w:tr w:rsidR="006265FC" w:rsidRPr="000B3ED0" w:rsidTr="006265FC">
        <w:tc>
          <w:tcPr>
            <w:tcW w:w="7088" w:type="dxa"/>
            <w:noWrap/>
          </w:tcPr>
          <w:p w:rsidR="006265FC" w:rsidRPr="000B3ED0" w:rsidRDefault="006265FC" w:rsidP="006265FC">
            <w:pPr>
              <w:rPr>
                <w:b/>
                <w:i/>
                <w:color w:val="000000"/>
              </w:rPr>
            </w:pPr>
            <w:r w:rsidRPr="000B3ED0">
              <w:rPr>
                <w:b/>
                <w:i/>
                <w:color w:val="000000"/>
              </w:rPr>
              <w:t xml:space="preserve">Wymagane minimalne parametry techniczne </w:t>
            </w:r>
          </w:p>
        </w:tc>
        <w:tc>
          <w:tcPr>
            <w:tcW w:w="6911" w:type="dxa"/>
          </w:tcPr>
          <w:p w:rsidR="006265FC" w:rsidRPr="00E52E17" w:rsidRDefault="006265FC" w:rsidP="006265FC">
            <w:pPr>
              <w:rPr>
                <w:b/>
                <w:i/>
                <w:color w:val="000000"/>
                <w:szCs w:val="22"/>
              </w:rPr>
            </w:pPr>
            <w:r w:rsidRPr="00FD653F">
              <w:rPr>
                <w:b/>
                <w:i/>
                <w:color w:val="000000"/>
                <w:szCs w:val="22"/>
              </w:rPr>
              <w:t>Parametry techniczne oferowane przez Wykonawcę</w:t>
            </w:r>
          </w:p>
        </w:tc>
      </w:tr>
      <w:tr w:rsidR="006265FC" w:rsidRPr="000B3ED0" w:rsidTr="006265FC">
        <w:tc>
          <w:tcPr>
            <w:tcW w:w="7088" w:type="dxa"/>
            <w:noWrap/>
          </w:tcPr>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 xml:space="preserve">Licencja ma mieć charakter wieczysty i nie narażać Zamawiającego na dodatkowe </w:t>
            </w:r>
            <w:proofErr w:type="spellStart"/>
            <w:r w:rsidRPr="000B3ED0">
              <w:rPr>
                <w:rFonts w:ascii="Times New Roman" w:hAnsi="Times New Roman"/>
                <w:color w:val="000000"/>
              </w:rPr>
              <w:t>koszta</w:t>
            </w:r>
            <w:proofErr w:type="spellEnd"/>
            <w:r w:rsidRPr="000B3ED0">
              <w:rPr>
                <w:rFonts w:ascii="Times New Roman" w:hAnsi="Times New Roman"/>
                <w:color w:val="000000"/>
              </w:rPr>
              <w:t xml:space="preserve"> w przyszłym użytkowaniu.</w:t>
            </w:r>
          </w:p>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Zamawiający wymaga licencji grupowej (jeden klucz na wszystkie produkty).</w:t>
            </w:r>
          </w:p>
          <w:p w:rsidR="006265FC" w:rsidRPr="000B3ED0" w:rsidRDefault="006265FC" w:rsidP="006265FC">
            <w:pPr>
              <w:pStyle w:val="Akapitzlist"/>
              <w:numPr>
                <w:ilvl w:val="0"/>
                <w:numId w:val="106"/>
              </w:numPr>
              <w:jc w:val="both"/>
              <w:rPr>
                <w:rFonts w:ascii="Times New Roman" w:hAnsi="Times New Roman"/>
                <w:color w:val="000000"/>
              </w:rPr>
            </w:pPr>
            <w:r w:rsidRPr="000B3ED0">
              <w:rPr>
                <w:rFonts w:ascii="Times New Roman" w:hAnsi="Times New Roman"/>
                <w:color w:val="000000"/>
              </w:rPr>
              <w:t xml:space="preserve">Zamawiający wymaga, aby wszystkie elementy systemu oraz jego licencja pochodziły od tego samego producenta. Licencja ma umożliwiać </w:t>
            </w:r>
            <w:proofErr w:type="spellStart"/>
            <w:r w:rsidRPr="000B3ED0">
              <w:rPr>
                <w:rFonts w:ascii="Times New Roman" w:hAnsi="Times New Roman"/>
                <w:color w:val="000000"/>
              </w:rPr>
              <w:t>downgrade</w:t>
            </w:r>
            <w:proofErr w:type="spellEnd"/>
            <w:r w:rsidRPr="000B3ED0">
              <w:rPr>
                <w:rFonts w:ascii="Times New Roman" w:hAnsi="Times New Roman"/>
                <w:color w:val="000000"/>
              </w:rPr>
              <w:t xml:space="preserve"> do poprzednich wersji systemu operacyjnego oraz uprawniać do uruchamiania SSO w środowisku fizycznym i nielimitowaną liczbę wirtualnych środowisk systemu operacyjnego za pomocą wbudowanych mechanizmów wirtualizacji.</w:t>
            </w:r>
          </w:p>
        </w:tc>
        <w:tc>
          <w:tcPr>
            <w:tcW w:w="6911" w:type="dxa"/>
          </w:tcPr>
          <w:p w:rsidR="006265FC" w:rsidRPr="006265FC" w:rsidRDefault="006265FC" w:rsidP="006265FC">
            <w:pPr>
              <w:jc w:val="both"/>
              <w:rPr>
                <w:color w:val="000000"/>
              </w:rPr>
            </w:pPr>
          </w:p>
        </w:tc>
      </w:tr>
      <w:tr w:rsidR="006265FC" w:rsidRPr="000B3ED0" w:rsidTr="006265FC">
        <w:tc>
          <w:tcPr>
            <w:tcW w:w="7088" w:type="dxa"/>
            <w:noWrap/>
          </w:tcPr>
          <w:p w:rsidR="006265FC" w:rsidRPr="000B3ED0" w:rsidRDefault="006265FC" w:rsidP="006265FC">
            <w:pPr>
              <w:shd w:val="clear" w:color="auto" w:fill="FFFFFF"/>
              <w:jc w:val="both"/>
              <w:rPr>
                <w:color w:val="222222"/>
              </w:rPr>
            </w:pPr>
            <w:r w:rsidRPr="000B3ED0">
              <w:rPr>
                <w:color w:val="000000"/>
              </w:rPr>
              <w:lastRenderedPageBreak/>
              <w:t>Serwerowy system operacyjny (dalej: SSO) posiada następujące, wbudowane cechy.</w:t>
            </w:r>
          </w:p>
        </w:tc>
        <w:tc>
          <w:tcPr>
            <w:tcW w:w="6911" w:type="dxa"/>
          </w:tcPr>
          <w:p w:rsidR="006265FC" w:rsidRPr="000B3ED0" w:rsidRDefault="006265FC" w:rsidP="006265FC">
            <w:pPr>
              <w:shd w:val="clear" w:color="auto" w:fill="FFFFFF"/>
              <w:jc w:val="both"/>
              <w:rPr>
                <w:color w:val="000000"/>
              </w:rPr>
            </w:pPr>
          </w:p>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wykorzystania 320 logicznych procesorów oraz 4 TB pamięci RAM w środowisku fizycznym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wykorzystywania 64 procesorów wirtualnych oraz 1TB pamięci RAM i dysku o pojemności 64TB przez każdy wirtualny serwerowy system operacyjny.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budowania klastrów składających się z 64 węzłów, z możliwością uruchamiania do 7000 maszyn wirtualnych.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Posiada możliwość migracji maszyn wirtualnych bez zatrzymywania ich pracy między fizycznymi serwerami z uruchomionym mechanizmem wirtualizacji (</w:t>
            </w:r>
            <w:proofErr w:type="spellStart"/>
            <w:r w:rsidRPr="000B3ED0">
              <w:rPr>
                <w:rFonts w:ascii="Times New Roman" w:hAnsi="Times New Roman"/>
              </w:rPr>
              <w:t>hypervisor</w:t>
            </w:r>
            <w:proofErr w:type="spellEnd"/>
            <w:r w:rsidRPr="000B3ED0">
              <w:rPr>
                <w:rFonts w:ascii="Times New Roman" w:hAnsi="Times New Roman"/>
              </w:rPr>
              <w:t xml:space="preserve">) przez sieć Ethernet, bez konieczności stosowania dodatkowych mechanizmów współdzielenia pamięci.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pamięci RAM bez przerywania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procesorów bez przerywania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automatyczną weryfikację cyfrowych sygnatur sterowników w celu sprawdzenia, czy sterownik przeszedł testy jakości przeprowadzone przez producenta systemu operacyjnego.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dynamicznego obniżania poboru energii przez rdzenie procesorów niewykorzystywane w bieżącej pracy.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Wbudowane wsparcie instalacji i pracy na wolumenach, które: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pozwalają na zmianę rozmiaru w czasie pracy systemu,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tworzenie w czasie pracy systemu migawek, dających użytkownikom końcowym (lokalnym i sieciowym) prosty wgląd w poprzednie wersje plików i folderów,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kompresję "w locie" dla wybranych plików i/lub folderów, </w:t>
            </w:r>
          </w:p>
          <w:p w:rsidR="006265FC" w:rsidRPr="000B3ED0" w:rsidRDefault="006265FC" w:rsidP="006265FC">
            <w:pPr>
              <w:pStyle w:val="Akapitzlist"/>
              <w:numPr>
                <w:ilvl w:val="0"/>
                <w:numId w:val="107"/>
              </w:numPr>
              <w:spacing w:after="0" w:line="240" w:lineRule="auto"/>
              <w:rPr>
                <w:rFonts w:ascii="Times New Roman" w:hAnsi="Times New Roman"/>
              </w:rPr>
            </w:pPr>
            <w:r w:rsidRPr="000B3ED0">
              <w:rPr>
                <w:rFonts w:ascii="Times New Roman" w:hAnsi="Times New Roman"/>
              </w:rPr>
              <w:t xml:space="preserve">umożliwiają zdefiniowanie list kontroli dostępu (ACL).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wbudowany mechanizm klasyfikowania i indeksowania plików (dokumentów) w oparciu o ich zawartość.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wbudowane szyfrowanie dysków przy pomocy mechanizmów posiadających certyfikat FIPS 140-2 lub równoważny wydany przez NIST lub inną agendę rządową zajmującą się bezpieczeństwem </w:t>
            </w:r>
            <w:r w:rsidRPr="000B3ED0">
              <w:rPr>
                <w:rFonts w:ascii="Times New Roman" w:hAnsi="Times New Roman"/>
              </w:rPr>
              <w:lastRenderedPageBreak/>
              <w:t xml:space="preserve">informacji.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lastRenderedPageBreak/>
              <w:t xml:space="preserve">Posiada możliwość uruchamianie aplikacji internetowych wykorzystujących technologię ASP.NET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dystrybucji ruchu sieciowego HTTP pomiędzy kilka serwerów.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wbudowaną zaporę internetowa (firewall) z obsługą definiowanych reguł dla ochrony połączeń internetowych i intranetowych.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Graficzny interfejs użytkownika.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Zlokalizowane w języku polskim, następujące elementy: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menu,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przeglądarka internetowa,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 xml:space="preserve">pomoc, </w:t>
            </w:r>
          </w:p>
          <w:p w:rsidR="006265FC" w:rsidRPr="000B3ED0" w:rsidRDefault="006265FC" w:rsidP="006265FC">
            <w:pPr>
              <w:pStyle w:val="Akapitzlist"/>
              <w:numPr>
                <w:ilvl w:val="0"/>
                <w:numId w:val="108"/>
              </w:numPr>
              <w:spacing w:after="0" w:line="240" w:lineRule="auto"/>
              <w:rPr>
                <w:rFonts w:ascii="Times New Roman" w:hAnsi="Times New Roman"/>
              </w:rPr>
            </w:pPr>
            <w:r w:rsidRPr="000B3ED0">
              <w:rPr>
                <w:rFonts w:ascii="Times New Roman" w:hAnsi="Times New Roman"/>
              </w:rPr>
              <w:t>komunikaty systemowe.</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wsparcie dla większości powszechnie używanych urządzeń peryferyjnych (drukarek, urządzeń sieciowych, standardów USB, </w:t>
            </w:r>
            <w:proofErr w:type="spellStart"/>
            <w:r w:rsidRPr="000B3ED0">
              <w:rPr>
                <w:rFonts w:ascii="Times New Roman" w:hAnsi="Times New Roman"/>
              </w:rPr>
              <w:t>Plug&amp;Play</w:t>
            </w:r>
            <w:proofErr w:type="spellEnd"/>
            <w:r w:rsidRPr="000B3ED0">
              <w:rPr>
                <w:rFonts w:ascii="Times New Roman" w:hAnsi="Times New Roman"/>
              </w:rPr>
              <w:t xml:space="preserve">).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zdalnej konfiguracji, administrowania oraz aktualizowania systemu.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Dostępność bezpłatnych narzędzi producenta systemu umożliwiających badanie i wdrażanie zdefiniowanego zestawu polityk bezpieczeństwa.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Pochodzący od producenta systemu serwis zarządzania polityką konsumpcji informacji w dokumentach (Digital </w:t>
            </w:r>
            <w:proofErr w:type="spellStart"/>
            <w:r w:rsidRPr="000B3ED0">
              <w:rPr>
                <w:rFonts w:ascii="Times New Roman" w:hAnsi="Times New Roman"/>
              </w:rPr>
              <w:t>Rights</w:t>
            </w:r>
            <w:proofErr w:type="spellEnd"/>
            <w:r w:rsidRPr="000B3ED0">
              <w:rPr>
                <w:rFonts w:ascii="Times New Roman" w:hAnsi="Times New Roman"/>
              </w:rPr>
              <w:t xml:space="preserve"> Management).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podstawowe usługi sieciowe: DHCP oraz DNS wspierający DNSSEC,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 xml:space="preserve">podłączenie SSO do domeny w trybie offline – bez dostępnego połączenia sieciowego z domeną,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 xml:space="preserve">ustanawianie praw dostępu do zasobów domeny na bazie </w:t>
            </w:r>
            <w:r w:rsidRPr="000B3ED0">
              <w:rPr>
                <w:rFonts w:ascii="Times New Roman" w:hAnsi="Times New Roman"/>
              </w:rPr>
              <w:lastRenderedPageBreak/>
              <w:t xml:space="preserve">sposobu logowania użytkownika – na przykład typu certyfikatu użytego do logowania, </w:t>
            </w:r>
          </w:p>
          <w:p w:rsidR="006265FC" w:rsidRPr="000B3ED0" w:rsidRDefault="006265FC" w:rsidP="006265FC">
            <w:pPr>
              <w:pStyle w:val="Akapitzlist"/>
              <w:numPr>
                <w:ilvl w:val="0"/>
                <w:numId w:val="110"/>
              </w:numPr>
              <w:spacing w:after="0" w:line="240" w:lineRule="auto"/>
              <w:rPr>
                <w:rFonts w:ascii="Times New Roman" w:hAnsi="Times New Roman"/>
              </w:rPr>
            </w:pPr>
            <w:r w:rsidRPr="000B3ED0">
              <w:rPr>
                <w:rFonts w:ascii="Times New Roman" w:hAnsi="Times New Roman"/>
              </w:rPr>
              <w:t>odzyskiwanie przypadkowo skasowanych obiektów usługi katalogowej z mechanizmu kosza.</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zdalna dystrybucja oprogramowania na stacje robocze.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praca zdalna na serwerze z wykorzystaniem terminala (cienkiego klienta) lub odpowiednio skonfigurowanej stacji roboczej,</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Centrum Certyfikatów (CA), obsługa klucza publicznego i prywatnego) umożliwiające: </w:t>
            </w:r>
          </w:p>
          <w:p w:rsidR="006265FC" w:rsidRPr="000B3ED0" w:rsidRDefault="006265FC" w:rsidP="006265FC">
            <w:pPr>
              <w:pStyle w:val="Akapitzlist"/>
              <w:numPr>
                <w:ilvl w:val="0"/>
                <w:numId w:val="111"/>
              </w:numPr>
              <w:spacing w:after="0" w:line="240" w:lineRule="auto"/>
              <w:rPr>
                <w:rFonts w:ascii="Times New Roman" w:hAnsi="Times New Roman"/>
              </w:rPr>
            </w:pPr>
            <w:r w:rsidRPr="000B3ED0">
              <w:rPr>
                <w:rFonts w:ascii="Times New Roman" w:hAnsi="Times New Roman"/>
              </w:rPr>
              <w:t>dystrybucję certyfikatów poprzez http,</w:t>
            </w:r>
          </w:p>
          <w:p w:rsidR="006265FC" w:rsidRPr="000B3ED0" w:rsidRDefault="006265FC" w:rsidP="006265FC">
            <w:pPr>
              <w:pStyle w:val="Akapitzlist"/>
              <w:numPr>
                <w:ilvl w:val="0"/>
                <w:numId w:val="111"/>
              </w:numPr>
              <w:spacing w:after="0" w:line="240" w:lineRule="auto"/>
              <w:rPr>
                <w:rFonts w:ascii="Times New Roman" w:hAnsi="Times New Roman"/>
              </w:rPr>
            </w:pPr>
            <w:r w:rsidRPr="000B3ED0">
              <w:rPr>
                <w:rFonts w:ascii="Times New Roman" w:hAnsi="Times New Roman"/>
              </w:rPr>
              <w:t>konsolidację CA dla wielu lasów domeny.</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automatyczne rejestrowania certyfikatów pomiędzy różnymi lasami domen,</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szyfrowanie plików i folderów,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szyfrowanie połączeń sieciowych pomiędzy serwerami oraz serwerami i stacjami roboczymi (</w:t>
            </w:r>
            <w:proofErr w:type="spellStart"/>
            <w:r w:rsidRPr="000B3ED0">
              <w:rPr>
                <w:rFonts w:ascii="Times New Roman" w:hAnsi="Times New Roman"/>
              </w:rPr>
              <w:t>IPSec</w:t>
            </w:r>
            <w:proofErr w:type="spellEnd"/>
            <w:r w:rsidRPr="000B3ED0">
              <w:rPr>
                <w:rFonts w:ascii="Times New Roman" w:hAnsi="Times New Roman"/>
              </w:rPr>
              <w:t xml:space="preserve">),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możliwość tworzenia systemów wysokiej dostępności (klastry typu </w:t>
            </w:r>
            <w:proofErr w:type="spellStart"/>
            <w:r w:rsidRPr="000B3ED0">
              <w:rPr>
                <w:rFonts w:ascii="Times New Roman" w:hAnsi="Times New Roman"/>
              </w:rPr>
              <w:t>failover</w:t>
            </w:r>
            <w:proofErr w:type="spellEnd"/>
            <w:r w:rsidRPr="000B3ED0">
              <w:rPr>
                <w:rFonts w:ascii="Times New Roman" w:hAnsi="Times New Roman"/>
              </w:rPr>
              <w:t xml:space="preserve">) oraz rozłożenia obciążenia serwerów,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serwis udostępniania stron WWW,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wsparcie dla protokołu IP w wersji 6 (IPv6),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wbudowane mechanizmy wirtualizacji (</w:t>
            </w:r>
            <w:proofErr w:type="spellStart"/>
            <w:r w:rsidRPr="000B3ED0">
              <w:rPr>
                <w:rFonts w:ascii="Times New Roman" w:hAnsi="Times New Roman"/>
              </w:rPr>
              <w:t>Hypervisor</w:t>
            </w:r>
            <w:proofErr w:type="spellEnd"/>
            <w:r w:rsidRPr="000B3ED0">
              <w:rPr>
                <w:rFonts w:ascii="Times New Roman" w:hAnsi="Times New Roman"/>
              </w:rPr>
              <w:t xml:space="preserve">) pozwalające na uruchamianie 1000 aktywnych środowisk wirtualnych systemów operacyjnych. Wirtualne maszyny w trakcie pracy i bez zauważalnego zmniejszenia ich dostępności mogą być przenoszone pomiędzy serwerami klastra typu </w:t>
            </w:r>
            <w:proofErr w:type="spellStart"/>
            <w:r w:rsidRPr="000B3ED0">
              <w:rPr>
                <w:rFonts w:ascii="Times New Roman" w:hAnsi="Times New Roman"/>
              </w:rPr>
              <w:t>failover</w:t>
            </w:r>
            <w:proofErr w:type="spellEnd"/>
            <w:r w:rsidRPr="000B3ED0">
              <w:rPr>
                <w:rFonts w:ascii="Times New Roman" w:hAnsi="Times New Roman"/>
              </w:rPr>
              <w:t xml:space="preserve"> z jednoczesnym zachowaniem pozostałej funkcjonalności. Mechanizmy wirtualizacji zapewniają wsparcie dla: </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 xml:space="preserve">dynamicznego podłączania zasobów dyskowych typu hot-plug do maszyn wirtualnych, </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 xml:space="preserve">obsługi ramek typu jumbo </w:t>
            </w:r>
            <w:proofErr w:type="spellStart"/>
            <w:r w:rsidRPr="000B3ED0">
              <w:rPr>
                <w:rFonts w:ascii="Times New Roman" w:hAnsi="Times New Roman"/>
              </w:rPr>
              <w:t>frames</w:t>
            </w:r>
            <w:proofErr w:type="spellEnd"/>
            <w:r w:rsidRPr="000B3ED0">
              <w:rPr>
                <w:rFonts w:ascii="Times New Roman" w:hAnsi="Times New Roman"/>
              </w:rPr>
              <w:t xml:space="preserve"> dla maszyn wirtualnych,</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t>obsługi 4-KB sektorów dysków,</w:t>
            </w:r>
          </w:p>
          <w:p w:rsidR="006265FC" w:rsidRPr="000B3ED0" w:rsidRDefault="006265FC" w:rsidP="006265FC">
            <w:pPr>
              <w:pStyle w:val="Akapitzlist"/>
              <w:numPr>
                <w:ilvl w:val="0"/>
                <w:numId w:val="112"/>
              </w:numPr>
              <w:spacing w:after="0" w:line="240" w:lineRule="auto"/>
              <w:rPr>
                <w:rFonts w:ascii="Times New Roman" w:hAnsi="Times New Roman"/>
              </w:rPr>
            </w:pPr>
            <w:r w:rsidRPr="000B3ED0">
              <w:rPr>
                <w:rFonts w:ascii="Times New Roman" w:hAnsi="Times New Roman"/>
              </w:rPr>
              <w:lastRenderedPageBreak/>
              <w:t>nielimitowanej liczby jednocześnie przenoszonych maszyn wirtualnych pomiędzy węzłami klastra.</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możliwości kierowania ruchu sieciowego z wielu sieci VLAN bezpośrednio do pojedynczej karty sieciowej maszyny wirtualnej (tzw. </w:t>
            </w:r>
            <w:proofErr w:type="spellStart"/>
            <w:r w:rsidRPr="000B3ED0">
              <w:rPr>
                <w:rFonts w:ascii="Times New Roman" w:hAnsi="Times New Roman"/>
              </w:rPr>
              <w:t>trunk</w:t>
            </w:r>
            <w:proofErr w:type="spellEnd"/>
            <w:r w:rsidRPr="000B3ED0">
              <w:rPr>
                <w:rFonts w:ascii="Times New Roman" w:hAnsi="Times New Roman"/>
              </w:rPr>
              <w:t xml:space="preserve"> model), </w:t>
            </w:r>
          </w:p>
          <w:p w:rsidR="006265FC" w:rsidRPr="000B3ED0" w:rsidRDefault="006265FC" w:rsidP="006265FC">
            <w:pPr>
              <w:pStyle w:val="Akapitzlist"/>
              <w:numPr>
                <w:ilvl w:val="0"/>
                <w:numId w:val="109"/>
              </w:numPr>
              <w:spacing w:after="0" w:line="240" w:lineRule="auto"/>
              <w:rPr>
                <w:rFonts w:ascii="Times New Roman" w:hAnsi="Times New Roman"/>
              </w:rPr>
            </w:pPr>
            <w:r w:rsidRPr="000B3ED0">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lastRenderedPageBreak/>
              <w:t>Wsparcie dostępu do zasobu dyskowego SSO poprzez wiele ścieżek (</w:t>
            </w:r>
            <w:proofErr w:type="spellStart"/>
            <w:r w:rsidRPr="000B3ED0">
              <w:rPr>
                <w:rFonts w:ascii="Times New Roman" w:hAnsi="Times New Roman"/>
              </w:rPr>
              <w:t>Multipath</w:t>
            </w:r>
            <w:proofErr w:type="spellEnd"/>
            <w:r w:rsidRPr="000B3ED0">
              <w:rPr>
                <w:rFonts w:ascii="Times New Roman" w:hAnsi="Times New Roman"/>
              </w:rPr>
              <w:t xml:space="preserve">).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instalacji poprawek poprzez wgranie ich do obrazu instalacyjnego.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mechanizmy zdalnej administracji oraz mechanizmy (również działające zdalnie) administracji przez skrypty. </w:t>
            </w:r>
          </w:p>
        </w:tc>
        <w:tc>
          <w:tcPr>
            <w:tcW w:w="6911" w:type="dxa"/>
          </w:tcPr>
          <w:p w:rsidR="006265FC" w:rsidRPr="006265FC" w:rsidRDefault="006265FC" w:rsidP="006265FC"/>
        </w:tc>
      </w:tr>
      <w:tr w:rsidR="006265FC" w:rsidRPr="000B3ED0" w:rsidTr="006265FC">
        <w:tc>
          <w:tcPr>
            <w:tcW w:w="7088" w:type="dxa"/>
            <w:noWrap/>
          </w:tcPr>
          <w:p w:rsidR="006265FC" w:rsidRPr="000B3ED0" w:rsidRDefault="006265FC" w:rsidP="006265FC">
            <w:pPr>
              <w:pStyle w:val="Akapitzlist"/>
              <w:numPr>
                <w:ilvl w:val="0"/>
                <w:numId w:val="21"/>
              </w:numPr>
              <w:spacing w:after="0" w:line="240" w:lineRule="auto"/>
              <w:ind w:left="360"/>
              <w:rPr>
                <w:rFonts w:ascii="Times New Roman" w:hAnsi="Times New Roman"/>
              </w:rPr>
            </w:pPr>
            <w:r w:rsidRPr="000B3ED0">
              <w:rPr>
                <w:rFonts w:ascii="Times New Roman" w:hAnsi="Times New Roman"/>
              </w:rPr>
              <w:t xml:space="preserve">Posiada możliwość zarządzania przez wbudowane mechanizmy zgodne ze standardami WBEM oraz WS-Management organizacji DMTF. </w:t>
            </w:r>
          </w:p>
        </w:tc>
        <w:tc>
          <w:tcPr>
            <w:tcW w:w="6911" w:type="dxa"/>
          </w:tcPr>
          <w:p w:rsidR="006265FC" w:rsidRPr="006265FC" w:rsidRDefault="006265FC" w:rsidP="006265FC"/>
        </w:tc>
      </w:tr>
    </w:tbl>
    <w:p w:rsidR="006265FC" w:rsidRPr="000B3ED0" w:rsidRDefault="006265FC" w:rsidP="006265FC"/>
    <w:p w:rsidR="006265FC" w:rsidRPr="000B3ED0" w:rsidRDefault="006265FC" w:rsidP="006265FC">
      <w:pPr>
        <w:pStyle w:val="Nagwek2"/>
      </w:pPr>
      <w:bookmarkStart w:id="24" w:name="_Toc518325071"/>
      <w:r w:rsidRPr="000B3ED0">
        <w:t>2.2 Systemy operacyjne dla serwerów bazodanowych – SSO2 BBB</w:t>
      </w:r>
      <w:bookmarkEnd w:id="24"/>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5946"/>
        <w:gridCol w:w="5812"/>
      </w:tblGrid>
      <w:tr w:rsidR="006265FC" w:rsidRPr="000B3ED0" w:rsidTr="006265FC">
        <w:tc>
          <w:tcPr>
            <w:tcW w:w="13999" w:type="dxa"/>
            <w:gridSpan w:val="3"/>
            <w:vAlign w:val="center"/>
          </w:tcPr>
          <w:p w:rsidR="006265FC" w:rsidRPr="000B3ED0" w:rsidRDefault="006265FC" w:rsidP="006265FC">
            <w:pPr>
              <w:jc w:val="center"/>
            </w:pPr>
            <w:r w:rsidRPr="000B3ED0">
              <w:t>LICENCJA SSO2 2 SZTUKI</w:t>
            </w:r>
          </w:p>
        </w:tc>
      </w:tr>
      <w:tr w:rsidR="006265FC" w:rsidRPr="000B3ED0" w:rsidTr="006265FC">
        <w:tc>
          <w:tcPr>
            <w:tcW w:w="2241" w:type="dxa"/>
            <w:vAlign w:val="center"/>
          </w:tcPr>
          <w:p w:rsidR="006265FC" w:rsidRPr="000B3ED0" w:rsidRDefault="006265FC" w:rsidP="006265FC">
            <w:pPr>
              <w:jc w:val="center"/>
              <w:rPr>
                <w:b/>
              </w:rPr>
            </w:pPr>
            <w:r w:rsidRPr="000B3ED0">
              <w:rPr>
                <w:b/>
              </w:rPr>
              <w:t>Nazwa komponentu</w:t>
            </w:r>
          </w:p>
        </w:tc>
        <w:tc>
          <w:tcPr>
            <w:tcW w:w="5946" w:type="dxa"/>
            <w:vAlign w:val="center"/>
          </w:tcPr>
          <w:p w:rsidR="006265FC" w:rsidRPr="000B3ED0" w:rsidRDefault="006265FC" w:rsidP="006265FC">
            <w:pPr>
              <w:jc w:val="center"/>
            </w:pPr>
            <w:r w:rsidRPr="000B3ED0">
              <w:rPr>
                <w:b/>
              </w:rPr>
              <w:t>Wymagane minimalne parametry techniczne</w:t>
            </w:r>
          </w:p>
        </w:tc>
        <w:tc>
          <w:tcPr>
            <w:tcW w:w="5812" w:type="dxa"/>
          </w:tcPr>
          <w:p w:rsidR="006265FC" w:rsidRPr="000B3ED0" w:rsidRDefault="006265FC" w:rsidP="006265FC">
            <w:pPr>
              <w:jc w:val="center"/>
              <w:rPr>
                <w:b/>
              </w:rPr>
            </w:pPr>
            <w:r w:rsidRPr="006265FC">
              <w:rPr>
                <w:b/>
              </w:rPr>
              <w:t>Parametry techniczne oferowane przez Wykonawcę</w:t>
            </w:r>
          </w:p>
        </w:tc>
      </w:tr>
      <w:tr w:rsidR="006265FC" w:rsidRPr="000B3ED0" w:rsidTr="006265FC">
        <w:tc>
          <w:tcPr>
            <w:tcW w:w="2241" w:type="dxa"/>
            <w:vAlign w:val="center"/>
          </w:tcPr>
          <w:p w:rsidR="006265FC" w:rsidRPr="000B3ED0" w:rsidRDefault="006265FC" w:rsidP="006265FC">
            <w:pPr>
              <w:rPr>
                <w:b/>
              </w:rPr>
            </w:pPr>
            <w:r w:rsidRPr="000B3ED0">
              <w:rPr>
                <w:b/>
              </w:rPr>
              <w:t>Oprogramowanie</w:t>
            </w:r>
          </w:p>
        </w:tc>
        <w:tc>
          <w:tcPr>
            <w:tcW w:w="5946" w:type="dxa"/>
            <w:vAlign w:val="center"/>
          </w:tcPr>
          <w:p w:rsidR="006265FC" w:rsidRPr="000B3ED0" w:rsidRDefault="006265FC" w:rsidP="006265FC">
            <w:r w:rsidRPr="000B3ED0">
              <w:t xml:space="preserve">Microsoft 2016 Standard 64bit z licencją obejmującą wszystkie </w:t>
            </w:r>
            <w:proofErr w:type="spellStart"/>
            <w:r w:rsidRPr="000B3ED0">
              <w:t>cory</w:t>
            </w:r>
            <w:proofErr w:type="spellEnd"/>
            <w:r w:rsidRPr="000B3ED0">
              <w:t xml:space="preserve"> procesora zainstalowanego w zaoferowanym serwerze bazodanowym: S4, S5 – licencja na nie mniej niż 16 </w:t>
            </w:r>
            <w:proofErr w:type="spellStart"/>
            <w:r w:rsidRPr="000B3ED0">
              <w:t>core</w:t>
            </w:r>
            <w:proofErr w:type="spellEnd"/>
            <w:r w:rsidRPr="000B3ED0">
              <w:t xml:space="preserve"> -  w licencjonowaniu dla jednostek rządowych lub równoważne</w:t>
            </w:r>
          </w:p>
        </w:tc>
        <w:tc>
          <w:tcPr>
            <w:tcW w:w="5812" w:type="dxa"/>
          </w:tcPr>
          <w:p w:rsidR="006265FC" w:rsidRPr="000B3ED0" w:rsidRDefault="006265FC" w:rsidP="006265FC"/>
        </w:tc>
      </w:tr>
      <w:tr w:rsidR="006265FC" w:rsidRPr="000B3ED0" w:rsidTr="006265FC">
        <w:tc>
          <w:tcPr>
            <w:tcW w:w="2241" w:type="dxa"/>
          </w:tcPr>
          <w:p w:rsidR="006265FC" w:rsidRPr="000B3ED0" w:rsidRDefault="006265FC" w:rsidP="006265FC">
            <w:pPr>
              <w:rPr>
                <w:b/>
              </w:rPr>
            </w:pPr>
          </w:p>
          <w:p w:rsidR="006265FC" w:rsidRPr="000B3ED0" w:rsidRDefault="006265FC" w:rsidP="006265FC">
            <w:pPr>
              <w:rPr>
                <w:b/>
              </w:rPr>
            </w:pPr>
          </w:p>
          <w:p w:rsidR="006265FC" w:rsidRPr="000B3ED0" w:rsidRDefault="006265FC" w:rsidP="006265FC">
            <w:pPr>
              <w:rPr>
                <w:b/>
              </w:rPr>
            </w:pPr>
            <w:r w:rsidRPr="000B3ED0">
              <w:rPr>
                <w:b/>
              </w:rPr>
              <w:t>Inne</w:t>
            </w:r>
          </w:p>
        </w:tc>
        <w:tc>
          <w:tcPr>
            <w:tcW w:w="5946" w:type="dxa"/>
          </w:tcPr>
          <w:p w:rsidR="006265FC" w:rsidRPr="000B3ED0" w:rsidRDefault="006265FC" w:rsidP="006265FC">
            <w:r w:rsidRPr="000B3ED0">
              <w:t>Wykonawca zapewni dostęp do spersonalizowanej strony producenta produktów pozwalającej upoważnionym osobom ze strony Zamawiającego na: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13"/>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5812" w:type="dxa"/>
          </w:tcPr>
          <w:p w:rsidR="006265FC" w:rsidRPr="000B3ED0" w:rsidRDefault="006265FC" w:rsidP="006265FC"/>
        </w:tc>
      </w:tr>
      <w:tr w:rsidR="006265FC" w:rsidRPr="000B3ED0" w:rsidTr="006265FC">
        <w:tc>
          <w:tcPr>
            <w:tcW w:w="2241" w:type="dxa"/>
            <w:vAlign w:val="center"/>
          </w:tcPr>
          <w:p w:rsidR="006265FC" w:rsidRPr="000B3ED0" w:rsidRDefault="006265FC" w:rsidP="006265FC">
            <w:pPr>
              <w:rPr>
                <w:b/>
              </w:rPr>
            </w:pPr>
            <w:r w:rsidRPr="000B3ED0">
              <w:rPr>
                <w:b/>
              </w:rPr>
              <w:t xml:space="preserve">Sposób </w:t>
            </w:r>
            <w:r w:rsidRPr="000B3ED0">
              <w:rPr>
                <w:b/>
              </w:rPr>
              <w:lastRenderedPageBreak/>
              <w:t>licencjonowania</w:t>
            </w:r>
          </w:p>
        </w:tc>
        <w:tc>
          <w:tcPr>
            <w:tcW w:w="5946" w:type="dxa"/>
          </w:tcPr>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lastRenderedPageBreak/>
              <w:t xml:space="preserve">Licencja ma mieć charakter wieczysty i nie narażać </w:t>
            </w:r>
            <w:r w:rsidRPr="000B3ED0">
              <w:rPr>
                <w:rFonts w:ascii="Times New Roman" w:hAnsi="Times New Roman"/>
              </w:rPr>
              <w:lastRenderedPageBreak/>
              <w:t>Zamawiającego na dodatkowe koszty w przyszłym użytkowaniu.</w:t>
            </w:r>
          </w:p>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t>Zamawiający wymaga typu licencji MOLP (Microsoft Open License Program) w licencjonowaniu dla jednostek rządowych.</w:t>
            </w:r>
          </w:p>
          <w:p w:rsidR="006265FC" w:rsidRPr="000B3ED0" w:rsidRDefault="006265FC" w:rsidP="006265FC">
            <w:pPr>
              <w:pStyle w:val="Akapitzlist"/>
              <w:numPr>
                <w:ilvl w:val="0"/>
                <w:numId w:val="114"/>
              </w:numPr>
              <w:spacing w:after="0" w:line="240" w:lineRule="auto"/>
              <w:rPr>
                <w:rFonts w:ascii="Times New Roman" w:hAnsi="Times New Roman"/>
              </w:rPr>
            </w:pPr>
            <w:r w:rsidRPr="000B3ED0">
              <w:rPr>
                <w:rFonts w:ascii="Times New Roman" w:hAnsi="Times New Roman"/>
              </w:rPr>
              <w:t xml:space="preserve">Zamawiający wymaga, aby wszystkie elementy systemu oraz jego licencja pochodziły od tego samego producenta. Licencja ma umożliwiać </w:t>
            </w:r>
            <w:proofErr w:type="spellStart"/>
            <w:r w:rsidRPr="000B3ED0">
              <w:rPr>
                <w:rFonts w:ascii="Times New Roman" w:hAnsi="Times New Roman"/>
              </w:rPr>
              <w:t>downgrade</w:t>
            </w:r>
            <w:proofErr w:type="spellEnd"/>
            <w:r w:rsidRPr="000B3ED0">
              <w:rPr>
                <w:rFonts w:ascii="Times New Roman" w:hAnsi="Times New Roman"/>
              </w:rPr>
              <w:t xml:space="preserve"> do poprzednich wersji systemu operacyjnego oraz uprawniać do uruchamiania SSO w środowisku fizycznym i nielimitowaną liczbę wirtualnych środowisk systemu operacyjnego za pomocą wbudowanych mechanizmów wirtualizacji.</w:t>
            </w:r>
          </w:p>
        </w:tc>
        <w:tc>
          <w:tcPr>
            <w:tcW w:w="5812" w:type="dxa"/>
          </w:tcPr>
          <w:p w:rsidR="006265FC" w:rsidRPr="006265FC" w:rsidRDefault="006265FC" w:rsidP="006265FC"/>
        </w:tc>
      </w:tr>
    </w:tbl>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ind w:left="360"/>
        <w:jc w:val="both"/>
        <w:rPr>
          <w:rFonts w:ascii="Times New Roman" w:hAnsi="Times New Roman"/>
        </w:rPr>
      </w:pPr>
    </w:p>
    <w:p w:rsidR="006265FC" w:rsidRPr="000B3ED0" w:rsidRDefault="006265FC" w:rsidP="006265FC">
      <w:pPr>
        <w:pStyle w:val="Bezodstpw"/>
        <w:ind w:left="360"/>
        <w:jc w:val="both"/>
        <w:rPr>
          <w:rFonts w:ascii="Times New Roman" w:hAnsi="Times New Roman"/>
        </w:rPr>
      </w:pPr>
    </w:p>
    <w:p w:rsidR="006265FC" w:rsidRPr="000B3ED0" w:rsidRDefault="006265FC" w:rsidP="006265FC">
      <w:pPr>
        <w:rPr>
          <w:b/>
          <w:i/>
        </w:rPr>
      </w:pPr>
      <w:r w:rsidRPr="000B3ED0">
        <w:rPr>
          <w:b/>
          <w:i/>
        </w:rPr>
        <w:t>Serwerowy System Operacyjny (SSO2)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6486"/>
      </w:tblGrid>
      <w:tr w:rsidR="006265FC" w:rsidRPr="000B3ED0" w:rsidTr="006265FC">
        <w:trPr>
          <w:trHeight w:val="300"/>
        </w:trPr>
        <w:tc>
          <w:tcPr>
            <w:tcW w:w="7513" w:type="dxa"/>
            <w:noWrap/>
          </w:tcPr>
          <w:p w:rsidR="006265FC" w:rsidRPr="000B3ED0" w:rsidRDefault="006265FC" w:rsidP="006265FC">
            <w:pPr>
              <w:rPr>
                <w:b/>
                <w:i/>
                <w:color w:val="000000"/>
              </w:rPr>
            </w:pPr>
            <w:r w:rsidRPr="000B3ED0">
              <w:rPr>
                <w:b/>
                <w:i/>
                <w:color w:val="000000"/>
              </w:rPr>
              <w:t xml:space="preserve">Wymagane minimalne parametry techniczne </w:t>
            </w:r>
          </w:p>
        </w:tc>
        <w:tc>
          <w:tcPr>
            <w:tcW w:w="6486" w:type="dxa"/>
          </w:tcPr>
          <w:p w:rsidR="006265FC" w:rsidRPr="000B3ED0" w:rsidRDefault="006265FC" w:rsidP="006265FC">
            <w:pPr>
              <w:rPr>
                <w:b/>
                <w:i/>
                <w:color w:val="000000"/>
              </w:rPr>
            </w:pPr>
            <w:r w:rsidRPr="00FD653F">
              <w:rPr>
                <w:b/>
                <w:i/>
                <w:color w:val="000000"/>
                <w:szCs w:val="22"/>
              </w:rPr>
              <w:t>Parametry techniczne oferowane przez Wykonawcę</w:t>
            </w:r>
          </w:p>
        </w:tc>
      </w:tr>
      <w:tr w:rsidR="006265FC" w:rsidRPr="000B3ED0" w:rsidTr="006265FC">
        <w:trPr>
          <w:trHeight w:val="300"/>
        </w:trPr>
        <w:tc>
          <w:tcPr>
            <w:tcW w:w="7513" w:type="dxa"/>
            <w:noWrap/>
          </w:tcPr>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 xml:space="preserve">Licencja ma mieć charakter wieczysty i nie narażać Zamawiającego na dodatkowe </w:t>
            </w:r>
            <w:proofErr w:type="spellStart"/>
            <w:r w:rsidRPr="000B3ED0">
              <w:rPr>
                <w:rFonts w:ascii="Times New Roman" w:hAnsi="Times New Roman"/>
                <w:color w:val="000000"/>
              </w:rPr>
              <w:t>koszta</w:t>
            </w:r>
            <w:proofErr w:type="spellEnd"/>
            <w:r w:rsidRPr="000B3ED0">
              <w:rPr>
                <w:rFonts w:ascii="Times New Roman" w:hAnsi="Times New Roman"/>
                <w:color w:val="000000"/>
              </w:rPr>
              <w:t xml:space="preserve"> w przyszłym użytkowaniu.</w:t>
            </w:r>
          </w:p>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Zamawiający wymaga licencji grupowej (jeden klucz na wszystkie produkty).</w:t>
            </w:r>
          </w:p>
          <w:p w:rsidR="006265FC" w:rsidRPr="000B3ED0" w:rsidRDefault="006265FC" w:rsidP="006265FC">
            <w:pPr>
              <w:pStyle w:val="Akapitzlist"/>
              <w:numPr>
                <w:ilvl w:val="0"/>
                <w:numId w:val="115"/>
              </w:numPr>
              <w:jc w:val="both"/>
              <w:rPr>
                <w:rFonts w:ascii="Times New Roman" w:hAnsi="Times New Roman"/>
                <w:color w:val="000000"/>
              </w:rPr>
            </w:pPr>
            <w:r w:rsidRPr="000B3ED0">
              <w:rPr>
                <w:rFonts w:ascii="Times New Roman" w:hAnsi="Times New Roman"/>
                <w:color w:val="000000"/>
              </w:rPr>
              <w:t xml:space="preserve">Zamawiający wymaga, aby wszystkie elementy systemu oraz jego licencja pochodziły od tego samego producenta. Licencja ma umożliwiać </w:t>
            </w:r>
            <w:proofErr w:type="spellStart"/>
            <w:r w:rsidRPr="000B3ED0">
              <w:rPr>
                <w:rFonts w:ascii="Times New Roman" w:hAnsi="Times New Roman"/>
                <w:color w:val="000000"/>
              </w:rPr>
              <w:t>downgrade</w:t>
            </w:r>
            <w:proofErr w:type="spellEnd"/>
            <w:r w:rsidRPr="000B3ED0">
              <w:rPr>
                <w:rFonts w:ascii="Times New Roman" w:hAnsi="Times New Roman"/>
                <w:color w:val="000000"/>
              </w:rPr>
              <w:t xml:space="preserve"> do poprzednich wersji systemu operacyjnego oraz uprawniać do uruchamiania SSO w środowisku fizycznym i dwóch wirtualnych środowisk systemu operacyjnego za pomocą wbudowanych mechanizmów wirtualizacji.</w:t>
            </w:r>
          </w:p>
        </w:tc>
        <w:tc>
          <w:tcPr>
            <w:tcW w:w="6486" w:type="dxa"/>
          </w:tcPr>
          <w:p w:rsidR="006265FC" w:rsidRPr="006265FC" w:rsidRDefault="006265FC" w:rsidP="006265FC">
            <w:pPr>
              <w:jc w:val="both"/>
              <w:rPr>
                <w:color w:val="000000"/>
              </w:rPr>
            </w:pPr>
          </w:p>
        </w:tc>
      </w:tr>
      <w:tr w:rsidR="006265FC" w:rsidRPr="000B3ED0" w:rsidTr="006265FC">
        <w:trPr>
          <w:trHeight w:val="300"/>
        </w:trPr>
        <w:tc>
          <w:tcPr>
            <w:tcW w:w="7513" w:type="dxa"/>
            <w:noWrap/>
          </w:tcPr>
          <w:p w:rsidR="006265FC" w:rsidRPr="000B3ED0" w:rsidRDefault="006265FC" w:rsidP="006265FC">
            <w:pPr>
              <w:shd w:val="clear" w:color="auto" w:fill="FFFFFF"/>
              <w:jc w:val="both"/>
              <w:rPr>
                <w:color w:val="222222"/>
              </w:rPr>
            </w:pPr>
            <w:r w:rsidRPr="000B3ED0">
              <w:rPr>
                <w:color w:val="000000"/>
              </w:rPr>
              <w:t>Serwerowy system operacyjny (dalej: SSO) posiada następujące, wbudowane cechy.</w:t>
            </w:r>
          </w:p>
        </w:tc>
        <w:tc>
          <w:tcPr>
            <w:tcW w:w="6486" w:type="dxa"/>
          </w:tcPr>
          <w:p w:rsidR="006265FC" w:rsidRPr="000B3ED0" w:rsidRDefault="006265FC" w:rsidP="006265FC">
            <w:pPr>
              <w:shd w:val="clear" w:color="auto" w:fill="FFFFFF"/>
              <w:jc w:val="both"/>
              <w:rPr>
                <w:color w:val="000000"/>
              </w:rPr>
            </w:pPr>
          </w:p>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wykorzystania 320 logicznych procesorów oraz 4 TB pamięci RAM w środowisku fizycznym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wykorzystywania 64 procesorów wirtualnych oraz 1TB pamięci RAM i dysku o pojemności 64TB przez każdy wirtualny serwerowy system operacyjny.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budowania klastrów składających się z 64 węzłów, z możliwością uruchamiania do 7000 maszyn wirtualnych.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lastRenderedPageBreak/>
              <w:t>Posiada możliwość migracji maszyn wirtualnych bez zatrzymywania ich pracy między fizycznymi serwerami z uruchomionym mechanizmem wirtualizacji (</w:t>
            </w:r>
            <w:proofErr w:type="spellStart"/>
            <w:r w:rsidRPr="000B3ED0">
              <w:rPr>
                <w:rFonts w:ascii="Times New Roman" w:hAnsi="Times New Roman"/>
              </w:rPr>
              <w:t>hypervisor</w:t>
            </w:r>
            <w:proofErr w:type="spellEnd"/>
            <w:r w:rsidRPr="000B3ED0">
              <w:rPr>
                <w:rFonts w:ascii="Times New Roman" w:hAnsi="Times New Roman"/>
              </w:rPr>
              <w:t xml:space="preserve">) przez sieć Ethernet, bez konieczności stosowania dodatkowych mechanizmów współdzielenia pamięci.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pamięci RAM bez przerywania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wsparcie (na umożliwiającym to sprzęcie) dodawania i wymiany procesorów bez przerywania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automatyczną weryfikację cyfrowych sygnatur sterowników w celu sprawdzenia, czy sterownik przeszedł testy jakości przeprowadzone przez producenta systemu operacyjnego.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dynamicznego obniżania poboru energii przez rdzenie procesorów niewykorzystywane w bieżącej pracy.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Wbudowane wsparcie instalacji i pracy na wolumenach, które: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pozwalają na zmianę rozmiaru w czasie pracy systemu,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tworzenie w czasie pracy systemu migawek, dających użytkownikom końcowym (lokalnym i sieciowym) prosty wgląd w poprzednie wersje plików i folderów,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kompresję "w locie" dla wybranych plików i/lub folderów, </w:t>
            </w:r>
          </w:p>
          <w:p w:rsidR="006265FC" w:rsidRPr="000B3ED0" w:rsidRDefault="006265FC" w:rsidP="006265FC">
            <w:pPr>
              <w:pStyle w:val="Akapitzlist"/>
              <w:numPr>
                <w:ilvl w:val="0"/>
                <w:numId w:val="116"/>
              </w:numPr>
              <w:spacing w:after="0" w:line="240" w:lineRule="auto"/>
              <w:rPr>
                <w:rFonts w:ascii="Times New Roman" w:hAnsi="Times New Roman"/>
              </w:rPr>
            </w:pPr>
            <w:r w:rsidRPr="000B3ED0">
              <w:rPr>
                <w:rFonts w:ascii="Times New Roman" w:hAnsi="Times New Roman"/>
              </w:rPr>
              <w:t xml:space="preserve">umożliwiają zdefiniowanie list kontroli dostępu (ACL).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wbudowany mechanizm klasyfikowania i indeksowania plików (dokumentów) w oparciu o ich zawartość.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wbudowane szyfrowanie dysków przy pomocy mechanizmów posiadających certyfikat FIPS 140-2 lub równoważny wydany przez NIST lub inną agendę rządową zajmującą się bezpieczeństwem informacji.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uruchamianie aplikacji internetowych wykorzystujących technologię ASP.NET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dystrybucji ruchu sieciowego HTTP pomiędzy kilka serwerów.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wbudowaną zaporę internetowa (firewall) z obsługą definiowanych reguł dla ochrony połączeń internetowych i intranetowych.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Graficzny interfejs użytkownika.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Zlokalizowane w języku polskim, następujące elementy: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 xml:space="preserve">menu,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 xml:space="preserve">przeglądarka internetowa,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lastRenderedPageBreak/>
              <w:t xml:space="preserve">pomoc, </w:t>
            </w:r>
          </w:p>
          <w:p w:rsidR="006265FC" w:rsidRPr="000B3ED0" w:rsidRDefault="006265FC" w:rsidP="006265FC">
            <w:pPr>
              <w:pStyle w:val="Akapitzlist"/>
              <w:numPr>
                <w:ilvl w:val="0"/>
                <w:numId w:val="117"/>
              </w:numPr>
              <w:spacing w:after="0" w:line="240" w:lineRule="auto"/>
              <w:rPr>
                <w:rFonts w:ascii="Times New Roman" w:hAnsi="Times New Roman"/>
              </w:rPr>
            </w:pPr>
            <w:r w:rsidRPr="000B3ED0">
              <w:rPr>
                <w:rFonts w:ascii="Times New Roman" w:hAnsi="Times New Roman"/>
              </w:rPr>
              <w:t>komunikaty systemowe.</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lastRenderedPageBreak/>
              <w:t xml:space="preserve">Posiada wsparcie dla większości powszechnie używanych urządzeń peryferyjnych (drukarek, urządzeń sieciowych, standardów USB, </w:t>
            </w:r>
            <w:proofErr w:type="spellStart"/>
            <w:r w:rsidRPr="000B3ED0">
              <w:rPr>
                <w:rFonts w:ascii="Times New Roman" w:hAnsi="Times New Roman"/>
              </w:rPr>
              <w:t>Plug&amp;Play</w:t>
            </w:r>
            <w:proofErr w:type="spellEnd"/>
            <w:r w:rsidRPr="000B3ED0">
              <w:rPr>
                <w:rFonts w:ascii="Times New Roman" w:hAnsi="Times New Roman"/>
              </w:rPr>
              <w:t xml:space="preserve">).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zdalnej konfiguracji, administrowania oraz aktualizowania systemu.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Dostępność bezpłatnych narzędzi producenta systemu umożliwiających badanie i wdrażanie zdefiniowanego zestawu polityk bezpieczeństwa.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Pochodzący od producenta systemu serwis zarządzania polityką konsumpcji informacji w dokumentach (Digital </w:t>
            </w:r>
            <w:proofErr w:type="spellStart"/>
            <w:r w:rsidRPr="000B3ED0">
              <w:rPr>
                <w:rFonts w:ascii="Times New Roman" w:hAnsi="Times New Roman"/>
              </w:rPr>
              <w:t>Rights</w:t>
            </w:r>
            <w:proofErr w:type="spellEnd"/>
            <w:r w:rsidRPr="000B3ED0">
              <w:rPr>
                <w:rFonts w:ascii="Times New Roman" w:hAnsi="Times New Roman"/>
              </w:rPr>
              <w:t xml:space="preserve"> Management). </w:t>
            </w:r>
          </w:p>
        </w:tc>
        <w:tc>
          <w:tcPr>
            <w:tcW w:w="6486" w:type="dxa"/>
          </w:tcPr>
          <w:p w:rsidR="006265FC" w:rsidRPr="006265FC" w:rsidRDefault="006265FC" w:rsidP="006265FC"/>
        </w:tc>
      </w:tr>
      <w:tr w:rsidR="006265FC" w:rsidRPr="000B3ED0" w:rsidTr="006265FC">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implementacji następujących funkcjonalności bez potrzeby instalowania dodatkowych produktów (oprogramowania) innych producentów wymagających dodatkowych licencji: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podstawowe usługi sieciowe: DHCP oraz DNS wspierający DNSSEC,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 xml:space="preserve">podłączenie SSO do domeny w trybie offline – bez dostępnego połączenia sieciowego z domeną,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 xml:space="preserve">ustanawianie praw dostępu do zasobów domeny na bazie sposobu logowania użytkownika – na przykład typu certyfikatu użytego do logowania, </w:t>
            </w:r>
          </w:p>
          <w:p w:rsidR="006265FC" w:rsidRPr="000B3ED0" w:rsidRDefault="006265FC" w:rsidP="006265FC">
            <w:pPr>
              <w:pStyle w:val="Akapitzlist"/>
              <w:numPr>
                <w:ilvl w:val="0"/>
                <w:numId w:val="119"/>
              </w:numPr>
              <w:spacing w:after="0" w:line="240" w:lineRule="auto"/>
              <w:rPr>
                <w:rFonts w:ascii="Times New Roman" w:hAnsi="Times New Roman"/>
              </w:rPr>
            </w:pPr>
            <w:r w:rsidRPr="000B3ED0">
              <w:rPr>
                <w:rFonts w:ascii="Times New Roman" w:hAnsi="Times New Roman"/>
              </w:rPr>
              <w:t>odzyskiwanie przypadkowo skasowanych obiektów usługi katalogowej z mechanizmu kosza.</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zdalna dystrybucja oprogramowania na stacje robocze.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praca zdalna na serwerze z wykorzystaniem terminala (cienkiego klienta) lub odpowiednio skonfigurowanej stacji roboczej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Centrum Certyfikatów (CA), obsługa klucza publicznego i prywatnego) umożliwiające: </w:t>
            </w:r>
          </w:p>
          <w:p w:rsidR="006265FC" w:rsidRPr="000B3ED0" w:rsidRDefault="006265FC" w:rsidP="006265FC">
            <w:pPr>
              <w:pStyle w:val="Akapitzlist"/>
              <w:numPr>
                <w:ilvl w:val="0"/>
                <w:numId w:val="120"/>
              </w:numPr>
              <w:spacing w:after="0" w:line="240" w:lineRule="auto"/>
              <w:rPr>
                <w:rFonts w:ascii="Times New Roman" w:hAnsi="Times New Roman"/>
              </w:rPr>
            </w:pPr>
            <w:r w:rsidRPr="000B3ED0">
              <w:rPr>
                <w:rFonts w:ascii="Times New Roman" w:hAnsi="Times New Roman"/>
              </w:rPr>
              <w:t xml:space="preserve">dystrybucję certyfikatów poprzez http, </w:t>
            </w:r>
          </w:p>
          <w:p w:rsidR="006265FC" w:rsidRPr="000B3ED0" w:rsidRDefault="006265FC" w:rsidP="006265FC">
            <w:pPr>
              <w:pStyle w:val="Akapitzlist"/>
              <w:numPr>
                <w:ilvl w:val="0"/>
                <w:numId w:val="120"/>
              </w:numPr>
              <w:spacing w:after="0" w:line="240" w:lineRule="auto"/>
              <w:rPr>
                <w:rFonts w:ascii="Times New Roman" w:hAnsi="Times New Roman"/>
              </w:rPr>
            </w:pPr>
            <w:r w:rsidRPr="000B3ED0">
              <w:rPr>
                <w:rFonts w:ascii="Times New Roman" w:hAnsi="Times New Roman"/>
              </w:rPr>
              <w:t>konsolidację CA dla wielu lasów domeny.</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Automatyczne rejestrowania certyfikatów pomiędzy różnymi lasami domen.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Szyfrowanie plików i folderów.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lastRenderedPageBreak/>
              <w:t>Szyfrowanie połączeń sieciowych pomiędzy serwerami oraz serwerami i stacjami roboczymi (</w:t>
            </w:r>
            <w:proofErr w:type="spellStart"/>
            <w:r w:rsidRPr="000B3ED0">
              <w:rPr>
                <w:rFonts w:ascii="Times New Roman" w:hAnsi="Times New Roman"/>
              </w:rPr>
              <w:t>IPSec</w:t>
            </w:r>
            <w:proofErr w:type="spellEnd"/>
            <w:r w:rsidRPr="000B3ED0">
              <w:rPr>
                <w:rFonts w:ascii="Times New Roman" w:hAnsi="Times New Roman"/>
              </w:rPr>
              <w:t xml:space="preserve">).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Posiada możliwość tworzenia systemów wysokiej dostępności (klastry typu </w:t>
            </w:r>
            <w:proofErr w:type="spellStart"/>
            <w:r w:rsidRPr="000B3ED0">
              <w:rPr>
                <w:rFonts w:ascii="Times New Roman" w:hAnsi="Times New Roman"/>
              </w:rPr>
              <w:t>failover</w:t>
            </w:r>
            <w:proofErr w:type="spellEnd"/>
            <w:r w:rsidRPr="000B3ED0">
              <w:rPr>
                <w:rFonts w:ascii="Times New Roman" w:hAnsi="Times New Roman"/>
              </w:rPr>
              <w:t xml:space="preserve">) oraz rozłożenia obciążenia serwerów.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Serwis udostępniania stron WWW.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Wsparcie dla protokołu IP w wersji 6 (IPv6),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Wbudowane usługi VPN pozwalające na zestawienie nielimitowanej liczby równoczesnych połączeń i niewymagające instalacji dodatkowego oprogramowania na komputerach z systemem Windows,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Wbudowane mechanizmy wirtualizacji (</w:t>
            </w:r>
            <w:proofErr w:type="spellStart"/>
            <w:r w:rsidRPr="000B3ED0">
              <w:rPr>
                <w:rFonts w:ascii="Times New Roman" w:hAnsi="Times New Roman"/>
              </w:rPr>
              <w:t>Hypervisor</w:t>
            </w:r>
            <w:proofErr w:type="spellEnd"/>
            <w:r w:rsidRPr="000B3ED0">
              <w:rPr>
                <w:rFonts w:ascii="Times New Roman" w:hAnsi="Times New Roman"/>
              </w:rPr>
              <w:t xml:space="preserve">) pozwalające na uruchamianie 1000 aktywnych środowisk wirtualnych systemów operacyjnych. </w:t>
            </w:r>
            <w:proofErr w:type="spellStart"/>
            <w:r w:rsidRPr="000B3ED0">
              <w:rPr>
                <w:rFonts w:ascii="Times New Roman" w:hAnsi="Times New Roman"/>
              </w:rPr>
              <w:t>Wirtulne</w:t>
            </w:r>
            <w:proofErr w:type="spellEnd"/>
            <w:r w:rsidRPr="000B3ED0">
              <w:rPr>
                <w:rFonts w:ascii="Times New Roman" w:hAnsi="Times New Roman"/>
              </w:rPr>
              <w:t xml:space="preserve"> maszyny w trakcie pracy i bez zauważalnego zmniejszenia ich dostępności mogą być przenoszone pomiędzy serwerami klastra typu </w:t>
            </w:r>
            <w:proofErr w:type="spellStart"/>
            <w:r w:rsidRPr="000B3ED0">
              <w:rPr>
                <w:rFonts w:ascii="Times New Roman" w:hAnsi="Times New Roman"/>
              </w:rPr>
              <w:t>failover</w:t>
            </w:r>
            <w:proofErr w:type="spellEnd"/>
            <w:r w:rsidRPr="000B3ED0">
              <w:rPr>
                <w:rFonts w:ascii="Times New Roman" w:hAnsi="Times New Roman"/>
              </w:rPr>
              <w:t xml:space="preserve"> z jednoczesnym zachowaniem pozostałej funkcjonalności. Mechanizmy wirtualizacji zapewniają wsparcie dla: </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 xml:space="preserve">dynamicznego podłączania zasobów dyskowych typu hot-plug do maszyn wirtualnych, </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 xml:space="preserve">obsługi ramek typu jumbo </w:t>
            </w:r>
            <w:proofErr w:type="spellStart"/>
            <w:r w:rsidRPr="000B3ED0">
              <w:rPr>
                <w:rFonts w:ascii="Times New Roman" w:hAnsi="Times New Roman"/>
              </w:rPr>
              <w:t>frames</w:t>
            </w:r>
            <w:proofErr w:type="spellEnd"/>
            <w:r w:rsidRPr="000B3ED0">
              <w:rPr>
                <w:rFonts w:ascii="Times New Roman" w:hAnsi="Times New Roman"/>
              </w:rPr>
              <w:t xml:space="preserve"> dla maszyn wirtualnych,</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obsługi 4-KB sektorów dysków,</w:t>
            </w:r>
          </w:p>
          <w:p w:rsidR="006265FC" w:rsidRPr="000B3ED0" w:rsidRDefault="006265FC" w:rsidP="006265FC">
            <w:pPr>
              <w:pStyle w:val="Akapitzlist"/>
              <w:numPr>
                <w:ilvl w:val="0"/>
                <w:numId w:val="121"/>
              </w:numPr>
              <w:spacing w:after="0" w:line="240" w:lineRule="auto"/>
              <w:rPr>
                <w:rFonts w:ascii="Times New Roman" w:hAnsi="Times New Roman"/>
              </w:rPr>
            </w:pPr>
            <w:r w:rsidRPr="000B3ED0">
              <w:rPr>
                <w:rFonts w:ascii="Times New Roman" w:hAnsi="Times New Roman"/>
              </w:rPr>
              <w:t xml:space="preserve">nielimitowanej liczby jednocześnie przenoszonych maszyn wirtualnych pomiędzy węzłami klastra. </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Posiada możliwości kierowania ruchu sieciowego z wielu sieci VLAN bezpośrednio do pojedynczej karty sieciowej maszyny wirtualnej (tzw. </w:t>
            </w:r>
            <w:proofErr w:type="spellStart"/>
            <w:r w:rsidRPr="000B3ED0">
              <w:rPr>
                <w:rFonts w:ascii="Times New Roman" w:hAnsi="Times New Roman"/>
              </w:rPr>
              <w:t>trunk</w:t>
            </w:r>
            <w:proofErr w:type="spellEnd"/>
            <w:r w:rsidRPr="000B3ED0">
              <w:rPr>
                <w:rFonts w:ascii="Times New Roman" w:hAnsi="Times New Roman"/>
              </w:rPr>
              <w:t xml:space="preserve"> model),</w:t>
            </w:r>
          </w:p>
          <w:p w:rsidR="006265FC" w:rsidRPr="000B3ED0" w:rsidRDefault="006265FC" w:rsidP="006265FC">
            <w:pPr>
              <w:pStyle w:val="Akapitzlist"/>
              <w:numPr>
                <w:ilvl w:val="0"/>
                <w:numId w:val="118"/>
              </w:numPr>
              <w:spacing w:after="0" w:line="240" w:lineRule="auto"/>
              <w:rPr>
                <w:rFonts w:ascii="Times New Roman" w:hAnsi="Times New Roman"/>
              </w:rPr>
            </w:pPr>
            <w:r w:rsidRPr="000B3ED0">
              <w:rPr>
                <w:rFonts w:ascii="Times New Roman" w:hAnsi="Times New Roman"/>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lastRenderedPageBreak/>
              <w:t>Wsparcie dostępu do zasobu dyskowego SSO poprzez wiele ścieżek (</w:t>
            </w:r>
            <w:proofErr w:type="spellStart"/>
            <w:r w:rsidRPr="000B3ED0">
              <w:rPr>
                <w:rFonts w:ascii="Times New Roman" w:hAnsi="Times New Roman"/>
              </w:rPr>
              <w:t>Multipath</w:t>
            </w:r>
            <w:proofErr w:type="spellEnd"/>
            <w:r w:rsidRPr="000B3ED0">
              <w:rPr>
                <w:rFonts w:ascii="Times New Roman" w:hAnsi="Times New Roman"/>
              </w:rPr>
              <w:t xml:space="preserve">).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możliwość instalacji poprawek poprzez wgranie ich do obrazu instalacyjnego.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t xml:space="preserve">Posiada mechanizmy zdalnej administracji oraz mechanizmy (również działające zdalnie) administracji przez skrypty. </w:t>
            </w:r>
          </w:p>
        </w:tc>
        <w:tc>
          <w:tcPr>
            <w:tcW w:w="6486" w:type="dxa"/>
          </w:tcPr>
          <w:p w:rsidR="006265FC" w:rsidRPr="006265FC" w:rsidRDefault="006265FC" w:rsidP="006265FC"/>
        </w:tc>
      </w:tr>
      <w:tr w:rsidR="006265FC" w:rsidRPr="000B3ED0" w:rsidTr="006265FC">
        <w:trPr>
          <w:trHeight w:val="300"/>
        </w:trPr>
        <w:tc>
          <w:tcPr>
            <w:tcW w:w="7513" w:type="dxa"/>
            <w:noWrap/>
          </w:tcPr>
          <w:p w:rsidR="006265FC" w:rsidRPr="000B3ED0" w:rsidRDefault="006265FC" w:rsidP="006265FC">
            <w:pPr>
              <w:pStyle w:val="Akapitzlist"/>
              <w:numPr>
                <w:ilvl w:val="0"/>
                <w:numId w:val="24"/>
              </w:numPr>
              <w:spacing w:after="0" w:line="240" w:lineRule="auto"/>
              <w:ind w:left="360"/>
              <w:rPr>
                <w:rFonts w:ascii="Times New Roman" w:hAnsi="Times New Roman"/>
              </w:rPr>
            </w:pPr>
            <w:r w:rsidRPr="000B3ED0">
              <w:rPr>
                <w:rFonts w:ascii="Times New Roman" w:hAnsi="Times New Roman"/>
              </w:rPr>
              <w:lastRenderedPageBreak/>
              <w:t xml:space="preserve">Posiada możliwość zarządzania przez wbudowane mechanizmy zgodne ze standardami WBEM oraz WS-Management organizacji DMTF. </w:t>
            </w:r>
          </w:p>
        </w:tc>
        <w:tc>
          <w:tcPr>
            <w:tcW w:w="6486" w:type="dxa"/>
          </w:tcPr>
          <w:p w:rsidR="006265FC" w:rsidRPr="006265FC" w:rsidRDefault="006265FC" w:rsidP="006265FC"/>
        </w:tc>
      </w:tr>
    </w:tbl>
    <w:p w:rsidR="006265FC" w:rsidRPr="000B3ED0" w:rsidRDefault="006265FC" w:rsidP="006265FC"/>
    <w:p w:rsidR="006265FC" w:rsidRPr="000B3ED0" w:rsidRDefault="006265FC" w:rsidP="006265FC">
      <w:pPr>
        <w:pStyle w:val="Nagwek2"/>
      </w:pPr>
      <w:bookmarkStart w:id="25" w:name="_Toc518325072"/>
      <w:r w:rsidRPr="000B3ED0">
        <w:t>2.3. Licencje dostępowe dla SSO</w:t>
      </w:r>
      <w:bookmarkEnd w:id="25"/>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094"/>
        <w:gridCol w:w="6026"/>
      </w:tblGrid>
      <w:tr w:rsidR="006265FC" w:rsidRPr="000B3ED0" w:rsidTr="006265FC">
        <w:tc>
          <w:tcPr>
            <w:tcW w:w="13999" w:type="dxa"/>
            <w:gridSpan w:val="3"/>
            <w:vAlign w:val="center"/>
          </w:tcPr>
          <w:p w:rsidR="006265FC" w:rsidRPr="000B3ED0" w:rsidRDefault="006265FC" w:rsidP="006265FC">
            <w:pPr>
              <w:jc w:val="center"/>
              <w:rPr>
                <w:b/>
              </w:rPr>
            </w:pPr>
            <w:r w:rsidRPr="000B3ED0">
              <w:rPr>
                <w:b/>
              </w:rPr>
              <w:t>LICENCJA SSO – CAL - 350 SZTUK</w:t>
            </w:r>
          </w:p>
        </w:tc>
      </w:tr>
      <w:tr w:rsidR="006265FC" w:rsidRPr="000B3ED0" w:rsidTr="006265FC">
        <w:tc>
          <w:tcPr>
            <w:tcW w:w="0" w:type="auto"/>
            <w:vAlign w:val="center"/>
          </w:tcPr>
          <w:p w:rsidR="006265FC" w:rsidRPr="000B3ED0" w:rsidRDefault="006265FC" w:rsidP="006265FC">
            <w:pPr>
              <w:jc w:val="center"/>
              <w:rPr>
                <w:b/>
              </w:rPr>
            </w:pPr>
            <w:r w:rsidRPr="000B3ED0">
              <w:rPr>
                <w:b/>
              </w:rPr>
              <w:t>Nazwa komponentu</w:t>
            </w:r>
          </w:p>
        </w:tc>
        <w:tc>
          <w:tcPr>
            <w:tcW w:w="6094" w:type="dxa"/>
            <w:vAlign w:val="center"/>
          </w:tcPr>
          <w:p w:rsidR="006265FC" w:rsidRPr="000B3ED0" w:rsidRDefault="006265FC" w:rsidP="006265FC">
            <w:pPr>
              <w:jc w:val="center"/>
            </w:pPr>
            <w:r w:rsidRPr="000B3ED0">
              <w:rPr>
                <w:b/>
              </w:rPr>
              <w:t>Wymagane minimalne parametry techniczne</w:t>
            </w:r>
          </w:p>
        </w:tc>
        <w:tc>
          <w:tcPr>
            <w:tcW w:w="6026" w:type="dxa"/>
            <w:vAlign w:val="center"/>
          </w:tcPr>
          <w:p w:rsidR="006265FC" w:rsidRPr="006265FC" w:rsidRDefault="006265FC" w:rsidP="006265FC">
            <w:pPr>
              <w:ind w:left="-71"/>
              <w:jc w:val="center"/>
              <w:rPr>
                <w:b/>
              </w:rPr>
            </w:pPr>
            <w:r w:rsidRPr="006265FC">
              <w:rPr>
                <w:b/>
                <w:szCs w:val="18"/>
              </w:rPr>
              <w:t>Parametry techniczne oferowane przez Wykonawcę</w:t>
            </w:r>
          </w:p>
        </w:tc>
      </w:tr>
      <w:tr w:rsidR="006265FC" w:rsidRPr="000B3ED0" w:rsidTr="006265FC">
        <w:tc>
          <w:tcPr>
            <w:tcW w:w="0" w:type="auto"/>
            <w:vAlign w:val="center"/>
          </w:tcPr>
          <w:p w:rsidR="006265FC" w:rsidRPr="000B3ED0" w:rsidRDefault="006265FC" w:rsidP="006265FC">
            <w:pPr>
              <w:rPr>
                <w:b/>
              </w:rPr>
            </w:pPr>
            <w:r w:rsidRPr="000B3ED0">
              <w:rPr>
                <w:b/>
              </w:rPr>
              <w:t>Oprogramowanie</w:t>
            </w:r>
          </w:p>
        </w:tc>
        <w:tc>
          <w:tcPr>
            <w:tcW w:w="6094" w:type="dxa"/>
          </w:tcPr>
          <w:p w:rsidR="006265FC" w:rsidRPr="000B3ED0" w:rsidRDefault="006265FC" w:rsidP="006265FC">
            <w:r w:rsidRPr="000B3ED0">
              <w:t>MS Windows 2016 Device CAL lub równoważne</w:t>
            </w:r>
          </w:p>
        </w:tc>
        <w:tc>
          <w:tcPr>
            <w:tcW w:w="6026" w:type="dxa"/>
          </w:tcPr>
          <w:p w:rsidR="006265FC" w:rsidRPr="000B3ED0"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Inne</w:t>
            </w:r>
          </w:p>
        </w:tc>
        <w:tc>
          <w:tcPr>
            <w:tcW w:w="6094" w:type="dxa"/>
          </w:tcPr>
          <w:p w:rsidR="006265FC" w:rsidRPr="000B3ED0" w:rsidRDefault="006265FC" w:rsidP="006265FC">
            <w:r w:rsidRPr="000B3ED0">
              <w:t>Wykonawca zapewni dostęp do spersonalizowanej strony producenta produktów pozwalającej upoważnionym osobom ze strony Zamawiającego na: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pobieranie zakupionego oprogramowania,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pobieranie kluczy aktywacyjnych do zakupionego oprogramowania,</w:t>
            </w:r>
          </w:p>
          <w:p w:rsidR="006265FC" w:rsidRPr="000B3ED0" w:rsidRDefault="006265FC" w:rsidP="006265FC">
            <w:pPr>
              <w:pStyle w:val="Akapitzlist"/>
              <w:numPr>
                <w:ilvl w:val="0"/>
                <w:numId w:val="122"/>
              </w:numPr>
              <w:spacing w:after="0" w:line="240" w:lineRule="auto"/>
              <w:rPr>
                <w:rFonts w:ascii="Times New Roman" w:hAnsi="Times New Roman"/>
              </w:rPr>
            </w:pPr>
            <w:r w:rsidRPr="000B3ED0">
              <w:rPr>
                <w:rFonts w:ascii="Times New Roman" w:hAnsi="Times New Roman"/>
              </w:rPr>
              <w:t>sprawdzanie liczby zakupionych licencji w wykazie zakupionych produktów.</w:t>
            </w:r>
          </w:p>
        </w:tc>
        <w:tc>
          <w:tcPr>
            <w:tcW w:w="6026" w:type="dxa"/>
          </w:tcPr>
          <w:p w:rsidR="006265FC" w:rsidRPr="000B3ED0"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Sposób licencjonowania</w:t>
            </w:r>
          </w:p>
        </w:tc>
        <w:tc>
          <w:tcPr>
            <w:tcW w:w="6094" w:type="dxa"/>
          </w:tcPr>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Zamawiający nie dopuszcza licencji OEM.</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Licencja ma mieć charakter wieczysty i nie narażać Zamawiającego na dodatkowe koszty w przyszłym użytkowaniu.</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 xml:space="preserve">Zamawiający wymaga typu licencji MOLP (Microsoft Open License Program) w licencjonowaniu dla jednostek rządowych. </w:t>
            </w:r>
          </w:p>
          <w:p w:rsidR="006265FC" w:rsidRPr="000B3ED0" w:rsidRDefault="006265FC" w:rsidP="006265FC">
            <w:pPr>
              <w:pStyle w:val="Akapitzlist"/>
              <w:numPr>
                <w:ilvl w:val="0"/>
                <w:numId w:val="123"/>
              </w:numPr>
              <w:spacing w:after="0" w:line="240" w:lineRule="auto"/>
              <w:rPr>
                <w:rFonts w:ascii="Times New Roman" w:hAnsi="Times New Roman"/>
              </w:rPr>
            </w:pPr>
            <w:r w:rsidRPr="000B3ED0">
              <w:rPr>
                <w:rFonts w:ascii="Times New Roman" w:hAnsi="Times New Roman"/>
              </w:rPr>
              <w:t xml:space="preserve">Licencja ma umożliwiać </w:t>
            </w:r>
            <w:proofErr w:type="spellStart"/>
            <w:r w:rsidRPr="000B3ED0">
              <w:rPr>
                <w:rFonts w:ascii="Times New Roman" w:hAnsi="Times New Roman"/>
              </w:rPr>
              <w:t>downgrade</w:t>
            </w:r>
            <w:proofErr w:type="spellEnd"/>
            <w:r w:rsidRPr="000B3ED0">
              <w:rPr>
                <w:rFonts w:ascii="Times New Roman" w:hAnsi="Times New Roman"/>
              </w:rPr>
              <w:t xml:space="preserve"> do wcześniejszej wersji licencji (2012, 2008) oraz uprawniać do dostępu do zasobów serwera dla określonej liczby urządzeń.</w:t>
            </w:r>
          </w:p>
        </w:tc>
        <w:tc>
          <w:tcPr>
            <w:tcW w:w="6026" w:type="dxa"/>
          </w:tcPr>
          <w:p w:rsidR="006265FC" w:rsidRPr="006265FC" w:rsidRDefault="006265FC" w:rsidP="006265FC"/>
        </w:tc>
      </w:tr>
      <w:tr w:rsidR="006265FC" w:rsidRPr="000B3ED0" w:rsidTr="006265FC">
        <w:tc>
          <w:tcPr>
            <w:tcW w:w="0" w:type="auto"/>
            <w:vAlign w:val="center"/>
          </w:tcPr>
          <w:p w:rsidR="006265FC" w:rsidRPr="000B3ED0" w:rsidRDefault="006265FC" w:rsidP="006265FC">
            <w:pPr>
              <w:rPr>
                <w:b/>
              </w:rPr>
            </w:pPr>
            <w:r w:rsidRPr="000B3ED0">
              <w:rPr>
                <w:b/>
              </w:rPr>
              <w:t>Kompatybilność</w:t>
            </w:r>
          </w:p>
        </w:tc>
        <w:tc>
          <w:tcPr>
            <w:tcW w:w="6094" w:type="dxa"/>
          </w:tcPr>
          <w:p w:rsidR="006265FC" w:rsidRPr="000B3ED0" w:rsidRDefault="006265FC" w:rsidP="006265FC">
            <w:r w:rsidRPr="000B3ED0">
              <w:t>Zamawiający wymaga, aby licencja była kompatybilna z Serwerowym Systemem Operacyjnym SSO opisanym  powyżej</w:t>
            </w:r>
          </w:p>
        </w:tc>
        <w:tc>
          <w:tcPr>
            <w:tcW w:w="6026" w:type="dxa"/>
          </w:tcPr>
          <w:p w:rsidR="006265FC" w:rsidRPr="000B3ED0" w:rsidRDefault="006265FC" w:rsidP="006265FC"/>
        </w:tc>
      </w:tr>
    </w:tbl>
    <w:p w:rsidR="006265FC" w:rsidRPr="000B3ED0" w:rsidRDefault="006265FC" w:rsidP="006265FC"/>
    <w:p w:rsidR="006265FC" w:rsidRPr="000B3ED0" w:rsidRDefault="006265FC" w:rsidP="006265FC">
      <w:pPr>
        <w:rPr>
          <w:b/>
          <w:i/>
        </w:rPr>
      </w:pPr>
      <w:r w:rsidRPr="000B3ED0">
        <w:rPr>
          <w:b/>
          <w:i/>
        </w:rPr>
        <w:t>Licencje dostępowe dla SSO – opis równoważności:</w:t>
      </w: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081"/>
        <w:gridCol w:w="6075"/>
      </w:tblGrid>
      <w:tr w:rsidR="006265FC" w:rsidRPr="000B3ED0" w:rsidTr="006265FC">
        <w:tc>
          <w:tcPr>
            <w:tcW w:w="1843" w:type="dxa"/>
            <w:vAlign w:val="center"/>
          </w:tcPr>
          <w:p w:rsidR="006265FC" w:rsidRPr="000B3ED0" w:rsidRDefault="006265FC" w:rsidP="006265FC">
            <w:pPr>
              <w:rPr>
                <w:b/>
              </w:rPr>
            </w:pPr>
            <w:r w:rsidRPr="000B3ED0">
              <w:rPr>
                <w:b/>
              </w:rPr>
              <w:t>Komponent</w:t>
            </w:r>
          </w:p>
        </w:tc>
        <w:tc>
          <w:tcPr>
            <w:tcW w:w="6081" w:type="dxa"/>
            <w:vAlign w:val="center"/>
          </w:tcPr>
          <w:p w:rsidR="006265FC" w:rsidRPr="000B3ED0" w:rsidRDefault="006265FC" w:rsidP="006265FC">
            <w:pPr>
              <w:rPr>
                <w:b/>
              </w:rPr>
            </w:pPr>
            <w:r w:rsidRPr="000B3ED0">
              <w:rPr>
                <w:b/>
              </w:rPr>
              <w:t>Minimalne wymagania</w:t>
            </w:r>
          </w:p>
        </w:tc>
        <w:tc>
          <w:tcPr>
            <w:tcW w:w="6075" w:type="dxa"/>
          </w:tcPr>
          <w:p w:rsidR="006265FC" w:rsidRPr="000B3ED0" w:rsidRDefault="006265FC" w:rsidP="006265FC">
            <w:pPr>
              <w:rPr>
                <w:b/>
              </w:rPr>
            </w:pPr>
            <w:r w:rsidRPr="006265FC">
              <w:rPr>
                <w:b/>
              </w:rPr>
              <w:t>Parametry techniczne oferowane przez Wykonawcę</w:t>
            </w:r>
          </w:p>
        </w:tc>
      </w:tr>
      <w:tr w:rsidR="006265FC" w:rsidRPr="000B3ED0" w:rsidTr="006265FC">
        <w:tc>
          <w:tcPr>
            <w:tcW w:w="1843" w:type="dxa"/>
            <w:vAlign w:val="center"/>
          </w:tcPr>
          <w:p w:rsidR="006265FC" w:rsidRPr="000B3ED0" w:rsidRDefault="006265FC" w:rsidP="006265FC">
            <w:pPr>
              <w:rPr>
                <w:b/>
              </w:rPr>
            </w:pPr>
            <w:r w:rsidRPr="000B3ED0">
              <w:rPr>
                <w:b/>
              </w:rPr>
              <w:t>Sposób licencjonowania</w:t>
            </w:r>
          </w:p>
        </w:tc>
        <w:tc>
          <w:tcPr>
            <w:tcW w:w="6081" w:type="dxa"/>
            <w:vAlign w:val="center"/>
          </w:tcPr>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Zamawiający nie dopuszcza licencji OEM.</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 xml:space="preserve">Licencja ma mieć charakter wieczysty i nie narażać Zamawiającego na dodatkowe koszty w przyszłym </w:t>
            </w:r>
            <w:r w:rsidRPr="000B3ED0">
              <w:rPr>
                <w:rFonts w:ascii="Times New Roman" w:hAnsi="Times New Roman"/>
              </w:rPr>
              <w:lastRenderedPageBreak/>
              <w:t>użytkowaniu.</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Zamawiający wymaga licencji grupowej (jeden klucz na wszystkie produkty).</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 xml:space="preserve">Zamawiający wymaga, aby wszystkie elementy systemu oraz jego licencja pochodziły od tego samego producenta. </w:t>
            </w:r>
          </w:p>
          <w:p w:rsidR="006265FC" w:rsidRPr="000B3ED0" w:rsidRDefault="006265FC" w:rsidP="006265FC">
            <w:pPr>
              <w:pStyle w:val="Akapitzlist"/>
              <w:numPr>
                <w:ilvl w:val="0"/>
                <w:numId w:val="124"/>
              </w:numPr>
              <w:spacing w:after="0" w:line="240" w:lineRule="auto"/>
              <w:rPr>
                <w:rFonts w:ascii="Times New Roman" w:hAnsi="Times New Roman"/>
              </w:rPr>
            </w:pPr>
            <w:r w:rsidRPr="000B3ED0">
              <w:rPr>
                <w:rFonts w:ascii="Times New Roman" w:hAnsi="Times New Roman"/>
              </w:rPr>
              <w:t xml:space="preserve">Licencja ma umożliwiać </w:t>
            </w:r>
            <w:proofErr w:type="spellStart"/>
            <w:r w:rsidRPr="000B3ED0">
              <w:rPr>
                <w:rFonts w:ascii="Times New Roman" w:hAnsi="Times New Roman"/>
              </w:rPr>
              <w:t>downgrade</w:t>
            </w:r>
            <w:proofErr w:type="spellEnd"/>
            <w:r w:rsidRPr="000B3ED0">
              <w:rPr>
                <w:rFonts w:ascii="Times New Roman" w:hAnsi="Times New Roman"/>
              </w:rPr>
              <w:t xml:space="preserve"> do poprzednich wersji licencji oraz uprawniać do dostępu do zasobów serwera dla określonej liczby urządzeń.</w:t>
            </w:r>
          </w:p>
        </w:tc>
        <w:tc>
          <w:tcPr>
            <w:tcW w:w="6075" w:type="dxa"/>
          </w:tcPr>
          <w:p w:rsidR="006265FC" w:rsidRPr="006265FC" w:rsidRDefault="006265FC" w:rsidP="006265FC"/>
        </w:tc>
      </w:tr>
      <w:tr w:rsidR="006265FC" w:rsidRPr="000B3ED0" w:rsidTr="006265FC">
        <w:tc>
          <w:tcPr>
            <w:tcW w:w="1843" w:type="dxa"/>
            <w:vAlign w:val="center"/>
          </w:tcPr>
          <w:p w:rsidR="006265FC" w:rsidRPr="000B3ED0" w:rsidRDefault="006265FC" w:rsidP="006265FC">
            <w:pPr>
              <w:rPr>
                <w:b/>
              </w:rPr>
            </w:pPr>
            <w:r w:rsidRPr="000B3ED0">
              <w:rPr>
                <w:b/>
              </w:rPr>
              <w:lastRenderedPageBreak/>
              <w:t>Cechy</w:t>
            </w:r>
          </w:p>
        </w:tc>
        <w:tc>
          <w:tcPr>
            <w:tcW w:w="6081" w:type="dxa"/>
          </w:tcPr>
          <w:p w:rsidR="006265FC" w:rsidRPr="000B3ED0" w:rsidRDefault="006265FC" w:rsidP="006265FC">
            <w:r w:rsidRPr="000B3ED0">
              <w:t>Licencja powinna zapewnić (w zgodzie z wymaganiami licencyjnymi producenta) możliwość równoległego zarządzania wybranymi usługami przez administratorów serwera, a także dostęp do zasobów serwera dla określonej liczby urządzeń.</w:t>
            </w:r>
          </w:p>
        </w:tc>
        <w:tc>
          <w:tcPr>
            <w:tcW w:w="6075" w:type="dxa"/>
          </w:tcPr>
          <w:p w:rsidR="006265FC" w:rsidRPr="000B3ED0" w:rsidRDefault="006265FC" w:rsidP="006265FC"/>
        </w:tc>
      </w:tr>
      <w:tr w:rsidR="006265FC" w:rsidRPr="000B3ED0" w:rsidTr="006265FC">
        <w:tc>
          <w:tcPr>
            <w:tcW w:w="1843" w:type="dxa"/>
            <w:vAlign w:val="center"/>
          </w:tcPr>
          <w:p w:rsidR="006265FC" w:rsidRPr="000B3ED0" w:rsidRDefault="006265FC" w:rsidP="006265FC">
            <w:pPr>
              <w:rPr>
                <w:b/>
              </w:rPr>
            </w:pPr>
            <w:r w:rsidRPr="000B3ED0">
              <w:rPr>
                <w:b/>
              </w:rPr>
              <w:t>Kompatybilność</w:t>
            </w:r>
          </w:p>
        </w:tc>
        <w:tc>
          <w:tcPr>
            <w:tcW w:w="6081" w:type="dxa"/>
          </w:tcPr>
          <w:p w:rsidR="006265FC" w:rsidRPr="000B3ED0" w:rsidRDefault="006265FC" w:rsidP="006265FC">
            <w:r w:rsidRPr="000B3ED0">
              <w:t>Zamawiający wymaga, aby licencja była kompatybilna z systemem operacyjnym opisanym powyżej.</w:t>
            </w:r>
          </w:p>
        </w:tc>
        <w:tc>
          <w:tcPr>
            <w:tcW w:w="6075" w:type="dxa"/>
          </w:tcPr>
          <w:p w:rsidR="006265FC" w:rsidRPr="000B3ED0" w:rsidRDefault="006265FC" w:rsidP="006265FC"/>
        </w:tc>
      </w:tr>
    </w:tbl>
    <w:p w:rsidR="006265FC" w:rsidRPr="000B3ED0" w:rsidRDefault="006265FC" w:rsidP="006265FC"/>
    <w:p w:rsidR="006265FC" w:rsidRPr="000B3ED0" w:rsidRDefault="006265FC" w:rsidP="006265FC">
      <w:pPr>
        <w:pStyle w:val="Nagwek2"/>
      </w:pPr>
      <w:bookmarkStart w:id="26" w:name="_Toc518325073"/>
      <w:r w:rsidRPr="000B3ED0">
        <w:t>2.4 Motor bazy danych</w:t>
      </w:r>
      <w:bookmarkEnd w:id="26"/>
    </w:p>
    <w:p w:rsidR="006265FC" w:rsidRPr="000B3ED0" w:rsidRDefault="006265FC" w:rsidP="006265FC"/>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4"/>
        <w:gridCol w:w="6955"/>
      </w:tblGrid>
      <w:tr w:rsidR="006265FC" w:rsidRPr="000B3ED0" w:rsidTr="006265FC">
        <w:tc>
          <w:tcPr>
            <w:tcW w:w="13999" w:type="dxa"/>
            <w:gridSpan w:val="2"/>
            <w:vAlign w:val="center"/>
          </w:tcPr>
          <w:p w:rsidR="006265FC" w:rsidRPr="000B3ED0" w:rsidRDefault="006265FC" w:rsidP="006265FC">
            <w:pPr>
              <w:jc w:val="center"/>
              <w:rPr>
                <w:b/>
              </w:rPr>
            </w:pPr>
            <w:r w:rsidRPr="000B3ED0">
              <w:rPr>
                <w:b/>
              </w:rPr>
              <w:t>LICENCJA BAZY DANYCH - 2 SZTUKI</w:t>
            </w:r>
          </w:p>
        </w:tc>
      </w:tr>
      <w:tr w:rsidR="006265FC" w:rsidRPr="000B3ED0" w:rsidTr="006265FC">
        <w:tc>
          <w:tcPr>
            <w:tcW w:w="7044" w:type="dxa"/>
            <w:vAlign w:val="center"/>
          </w:tcPr>
          <w:p w:rsidR="006265FC" w:rsidRPr="006265FC" w:rsidRDefault="006265FC" w:rsidP="006265FC">
            <w:pPr>
              <w:jc w:val="center"/>
              <w:rPr>
                <w:szCs w:val="22"/>
              </w:rPr>
            </w:pPr>
            <w:r w:rsidRPr="006265FC">
              <w:rPr>
                <w:b/>
                <w:szCs w:val="22"/>
              </w:rPr>
              <w:t>Wymagane minimalne parametry techniczne</w:t>
            </w:r>
          </w:p>
        </w:tc>
        <w:tc>
          <w:tcPr>
            <w:tcW w:w="6955" w:type="dxa"/>
            <w:vAlign w:val="center"/>
          </w:tcPr>
          <w:p w:rsidR="006265FC" w:rsidRPr="006265FC" w:rsidRDefault="006265FC" w:rsidP="006265FC">
            <w:pPr>
              <w:ind w:left="-71"/>
              <w:jc w:val="center"/>
              <w:rPr>
                <w:b/>
                <w:szCs w:val="22"/>
              </w:rPr>
            </w:pPr>
            <w:r w:rsidRPr="006265FC">
              <w:rPr>
                <w:b/>
                <w:szCs w:val="22"/>
              </w:rPr>
              <w:t>Parametry techniczne oferowane przez Wykonawcę</w:t>
            </w:r>
          </w:p>
        </w:tc>
      </w:tr>
      <w:tr w:rsidR="006265FC" w:rsidRPr="000B3ED0" w:rsidTr="006265FC">
        <w:tc>
          <w:tcPr>
            <w:tcW w:w="7044" w:type="dxa"/>
            <w:vAlign w:val="center"/>
          </w:tcPr>
          <w:p w:rsidR="006265FC" w:rsidRPr="000B3ED0" w:rsidRDefault="006265FC" w:rsidP="006265FC">
            <w:pPr>
              <w:pStyle w:val="Akapitzlist"/>
              <w:numPr>
                <w:ilvl w:val="0"/>
                <w:numId w:val="103"/>
              </w:numPr>
              <w:tabs>
                <w:tab w:val="left" w:pos="0"/>
              </w:tabs>
              <w:spacing w:before="60" w:after="60" w:line="240" w:lineRule="auto"/>
              <w:ind w:left="462" w:right="6" w:hanging="428"/>
              <w:rPr>
                <w:rFonts w:ascii="Times New Roman" w:hAnsi="Times New Roman"/>
              </w:rPr>
            </w:pPr>
            <w:r w:rsidRPr="000B3ED0">
              <w:rPr>
                <w:rFonts w:ascii="Times New Roman" w:hAnsi="Times New Roman"/>
              </w:rPr>
              <w:t>Wykonawca dostarczy odpowiednią liczbę licencji zgodną z ilością serwerów bazodanowych i zainstalowanych w nich procesorów.</w:t>
            </w:r>
          </w:p>
        </w:tc>
        <w:tc>
          <w:tcPr>
            <w:tcW w:w="6955" w:type="dxa"/>
          </w:tcPr>
          <w:p w:rsidR="006265FC" w:rsidRPr="006265FC" w:rsidRDefault="006265FC" w:rsidP="006265FC">
            <w:pPr>
              <w:tabs>
                <w:tab w:val="left" w:pos="0"/>
              </w:tabs>
              <w:spacing w:before="60" w:after="60"/>
              <w:ind w:left="34" w:right="6"/>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być dostępny zarówno na platformy systemów operacyjnych Windows i Linux.</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mieć możliwość rozbudowy do wersji wspierającej możliwość synchronicznej replikacji danych w dwóch niezależnych centrach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musi posiadać komercyjne wsparcie producenta. Nie dopuszcza się zastosowania RBD typu open-</w:t>
            </w:r>
            <w:proofErr w:type="spellStart"/>
            <w:r w:rsidRPr="000B3ED0">
              <w:rPr>
                <w:rFonts w:ascii="Times New Roman" w:hAnsi="Times New Roman"/>
              </w:rPr>
              <w:t>source</w:t>
            </w:r>
            <w:proofErr w:type="spellEnd"/>
            <w:r w:rsidRPr="000B3ED0">
              <w:rPr>
                <w:rFonts w:ascii="Times New Roman" w:hAnsi="Times New Roman"/>
              </w:rPr>
              <w:t>.</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ma mieć możliwość realizacji kopii bezpieczeństwa w trakcie działania (na gorąco).</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Oferowany Motor bazy danych ma umożliwiać generowanie kopii bezpieczeństwa automatycznie (o określonej porze) i na żądanie operatora oraz umożliwiać odtwarzanie bazy danych z kopii archiwalnej, w tym sprzed awarii.</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lastRenderedPageBreak/>
              <w:t>Oferowany Motor bazy danych umożliwia eksport i import danych z bazy danych w formacie tekstowym z uwzględnieniem polskiego standardu znaków.</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Niezależność platformy systemowej dla oprogramowania klienckiego / serwera aplikacyjnego od platformy systemowej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przeniesienia (migracji) struktur bazy danych i danych pomiędzy ww. platformami bez konieczności rekompilacji aplikacji bądź migracji środowiska aplikacyjnego.</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Wsparcie dla ustawień narodowych i zestawów znaków (włącznie z </w:t>
            </w:r>
            <w:proofErr w:type="spellStart"/>
            <w:r w:rsidRPr="000B3ED0">
              <w:rPr>
                <w:rFonts w:ascii="Times New Roman" w:hAnsi="Times New Roman"/>
              </w:rPr>
              <w:t>Unicode</w:t>
            </w:r>
            <w:proofErr w:type="spellEnd"/>
            <w:r w:rsidRPr="000B3ED0">
              <w:rPr>
                <w:rFonts w:ascii="Times New Roman" w:hAnsi="Times New Roman"/>
              </w:rPr>
              <w:t xml:space="preserve">).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Możliwość migracji zestawu znaków bazy danych do </w:t>
            </w:r>
            <w:proofErr w:type="spellStart"/>
            <w:r w:rsidRPr="000B3ED0">
              <w:rPr>
                <w:rFonts w:ascii="Times New Roman" w:hAnsi="Times New Roman"/>
              </w:rPr>
              <w:t>Unicode</w:t>
            </w:r>
            <w:proofErr w:type="spellEnd"/>
            <w:r w:rsidRPr="000B3ED0">
              <w:rPr>
                <w:rFonts w:ascii="Times New Roman" w:hAnsi="Times New Roman"/>
              </w:rPr>
              <w:t>.</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redefiniowania przez klienta ustawień narodowych – symboli walut, formatu dat, porządku sortowania znaków za pomocą narzędzi graficznych.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Skalowanie rozwiązań opartych o architekturę trójwarstwową: możliwość uruchomienia wielu sesji bazy danych przy wykorzystaniu jednego połączenia z serwera aplikacyjnego do serwera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lastRenderedPageBreak/>
              <w:t>Możliwość otworzenia wielu aktywnych zbiorów rezultatów (zapytań, instrukcji DML) w jednej sesji bazy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Wsparcie protokołu XA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Wsparcie standardu JDBC 3.0</w:t>
            </w:r>
          </w:p>
        </w:tc>
        <w:tc>
          <w:tcPr>
            <w:tcW w:w="6955" w:type="dxa"/>
          </w:tcPr>
          <w:p w:rsidR="006265FC" w:rsidRPr="000B3ED0" w:rsidRDefault="006265FC" w:rsidP="006265FC">
            <w:pPr>
              <w:pStyle w:val="Akapitzlist"/>
              <w:spacing w:after="0" w:line="240" w:lineRule="auto"/>
              <w:ind w:left="462"/>
              <w:rPr>
                <w:rFonts w:ascii="Times New Roman" w:hAnsi="Times New Roman"/>
              </w:rPr>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Zgodność ze standardem ANSI/ISO SQL 2003 lub nowszym.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Brak formalnych ograniczeń na liczbę tabel i indeksów w bazie danych oraz na ich rozmiar (liczbę wierszy). </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6955" w:type="dxa"/>
          </w:tcPr>
          <w:p w:rsidR="006265FC" w:rsidRPr="000B3ED0" w:rsidRDefault="006265FC" w:rsidP="006265FC">
            <w:pPr>
              <w:pStyle w:val="Akapitzlist"/>
              <w:spacing w:after="0" w:line="240" w:lineRule="auto"/>
              <w:ind w:left="462"/>
              <w:rPr>
                <w:rFonts w:ascii="Times New Roman" w:hAnsi="Times New Roman"/>
              </w:rPr>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kompilacji procedur składowanych w bazie do postaci kodu binarnego (biblioteki dzielonej).</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Powinna istnieć możliwość autoryzowania użytkowników bazy danych za pomocą rejestru użytkowników założonego w bazie danych. </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Baza danych powinna umożliwiać na wymuszanie złożoności hasła użytkownika, czasu życia hasła, sprawdzanie historii haseł, blokowanie konta przez administratora bądź w przypadku przekroczenia limitu nieudanych logowań.</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 xml:space="preserve">Możliwość wykonywania i katalogowania kopii bezpieczeństwa bezpośrednio przez serwer bazy danych. Możliwość zautomatyzowanego usuwania zbędnych kopii bezpieczeństwa przy zachowaniu odpowiedniej liczby kopii nadmiarowych - stosownie do </w:t>
            </w:r>
            <w:r w:rsidRPr="000B3ED0">
              <w:rPr>
                <w:rFonts w:ascii="Times New Roman" w:hAnsi="Times New Roman"/>
              </w:rPr>
              <w:lastRenderedPageBreak/>
              <w:t xml:space="preserve">założonej polityki nadmiarowości </w:t>
            </w:r>
            <w:proofErr w:type="spellStart"/>
            <w:r w:rsidRPr="000B3ED0">
              <w:rPr>
                <w:rFonts w:ascii="Times New Roman" w:hAnsi="Times New Roman"/>
              </w:rPr>
              <w:t>backup'ów</w:t>
            </w:r>
            <w:proofErr w:type="spellEnd"/>
            <w:r w:rsidRPr="000B3ED0">
              <w:rPr>
                <w:rFonts w:ascii="Times New Roman" w:hAnsi="Times New Roman"/>
              </w:rPr>
              <w:t xml:space="preserve">. Możliwość integracji z powszechnie stosowanymi systemami backupu (Legato, Veritas, Tivoli, </w:t>
            </w:r>
            <w:proofErr w:type="spellStart"/>
            <w:r w:rsidRPr="000B3ED0">
              <w:rPr>
                <w:rFonts w:ascii="Times New Roman" w:hAnsi="Times New Roman"/>
              </w:rPr>
              <w:t>OmniBack</w:t>
            </w:r>
            <w:proofErr w:type="spellEnd"/>
            <w:r w:rsidRPr="000B3ED0">
              <w:rPr>
                <w:rFonts w:ascii="Times New Roman" w:hAnsi="Times New Roman"/>
              </w:rPr>
              <w:t xml:space="preserve">, </w:t>
            </w:r>
            <w:proofErr w:type="spellStart"/>
            <w:r w:rsidRPr="000B3ED0">
              <w:rPr>
                <w:rFonts w:ascii="Times New Roman" w:hAnsi="Times New Roman"/>
              </w:rPr>
              <w:t>ArcServe</w:t>
            </w:r>
            <w:proofErr w:type="spellEnd"/>
            <w:r w:rsidRPr="000B3ED0">
              <w:rPr>
                <w:rFonts w:ascii="Times New Roman" w:hAnsi="Times New Roman"/>
              </w:rPr>
              <w:t xml:space="preserve"> </w:t>
            </w:r>
            <w:proofErr w:type="spellStart"/>
            <w:r w:rsidRPr="000B3ED0">
              <w:rPr>
                <w:rFonts w:ascii="Times New Roman" w:hAnsi="Times New Roman"/>
              </w:rPr>
              <w:t>itd</w:t>
            </w:r>
            <w:proofErr w:type="spellEnd"/>
            <w:r w:rsidRPr="000B3ED0">
              <w:rPr>
                <w:rFonts w:ascii="Times New Roman" w:hAnsi="Times New Roman"/>
              </w:rPr>
              <w:t>). Wykonywanie kopii bezpieczeństwa powinno być możliwe w trybie offline oraz w trybie online.</w:t>
            </w:r>
          </w:p>
        </w:tc>
        <w:tc>
          <w:tcPr>
            <w:tcW w:w="6955" w:type="dxa"/>
          </w:tcPr>
          <w:p w:rsidR="006265FC" w:rsidRPr="006265FC" w:rsidRDefault="006265FC" w:rsidP="006265FC"/>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lastRenderedPageBreak/>
              <w:t>Możliwość wykonywania kopii bezpieczeństwa w trybie online (hot backup).</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 przypadku, gdy odtwarzaniu podlegają pojedyncze pliki bazy danych, pozostałe pliki baz danych mogą być dostępne dla użytkowników.</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Wbudowana obsługa wyrażeń regularnych zgodna ze standardem POSIX dostępna z poziomu języka SQL jak i procedur/funkcji składowanych w bazie danych.</w:t>
            </w:r>
          </w:p>
        </w:tc>
        <w:tc>
          <w:tcPr>
            <w:tcW w:w="6955" w:type="dxa"/>
          </w:tcPr>
          <w:p w:rsidR="006265FC" w:rsidRPr="006265FC" w:rsidRDefault="006265FC" w:rsidP="006265FC">
            <w:pPr>
              <w:ind w:left="34"/>
            </w:pPr>
          </w:p>
        </w:tc>
      </w:tr>
      <w:tr w:rsidR="006265FC" w:rsidRPr="000B3ED0" w:rsidTr="006265FC">
        <w:tc>
          <w:tcPr>
            <w:tcW w:w="7044" w:type="dxa"/>
          </w:tcPr>
          <w:p w:rsidR="006265FC" w:rsidRPr="000B3ED0" w:rsidRDefault="006265FC" w:rsidP="006265FC">
            <w:pPr>
              <w:pStyle w:val="Akapitzlist"/>
              <w:numPr>
                <w:ilvl w:val="0"/>
                <w:numId w:val="103"/>
              </w:numPr>
              <w:spacing w:after="0" w:line="240" w:lineRule="auto"/>
              <w:ind w:left="462" w:hanging="428"/>
              <w:rPr>
                <w:rFonts w:ascii="Times New Roman" w:hAnsi="Times New Roman"/>
              </w:rPr>
            </w:pPr>
            <w:r w:rsidRPr="000B3ED0">
              <w:rPr>
                <w:rFonts w:ascii="Times New Roman" w:hAnsi="Times New Roman"/>
              </w:rPr>
              <w:t>Możliwość budowy klastra na węźle obsługiwanym przez maksymalnie 2 procesory.</w:t>
            </w:r>
          </w:p>
        </w:tc>
        <w:tc>
          <w:tcPr>
            <w:tcW w:w="6955" w:type="dxa"/>
          </w:tcPr>
          <w:p w:rsidR="006265FC" w:rsidRPr="006265FC" w:rsidRDefault="006265FC" w:rsidP="006265FC">
            <w:pPr>
              <w:ind w:left="34"/>
            </w:pPr>
          </w:p>
        </w:tc>
      </w:tr>
    </w:tbl>
    <w:p w:rsidR="006265FC" w:rsidRPr="000B3ED0" w:rsidRDefault="006265FC" w:rsidP="006265FC"/>
    <w:p w:rsidR="006265FC" w:rsidRPr="000B3ED0" w:rsidRDefault="006265FC" w:rsidP="006265FC">
      <w:pPr>
        <w:pStyle w:val="Nagwek2"/>
      </w:pPr>
      <w:bookmarkStart w:id="27" w:name="_Toc518325074"/>
      <w:r w:rsidRPr="000B3ED0">
        <w:t>2.5 Oprogramowanie biurowe</w:t>
      </w:r>
      <w:bookmarkEnd w:id="27"/>
    </w:p>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72"/>
        <w:gridCol w:w="5305"/>
        <w:gridCol w:w="6054"/>
      </w:tblGrid>
      <w:tr w:rsidR="00752621" w:rsidRPr="000B3ED0" w:rsidTr="00752621">
        <w:trPr>
          <w:trHeight w:val="360"/>
        </w:trPr>
        <w:tc>
          <w:tcPr>
            <w:tcW w:w="14031" w:type="dxa"/>
            <w:gridSpan w:val="3"/>
            <w:noWrap/>
            <w:vAlign w:val="center"/>
          </w:tcPr>
          <w:p w:rsidR="00752621" w:rsidRPr="000B3ED0" w:rsidRDefault="00752621" w:rsidP="006265FC">
            <w:pPr>
              <w:ind w:left="-71"/>
              <w:jc w:val="center"/>
              <w:rPr>
                <w:b/>
              </w:rPr>
            </w:pPr>
            <w:r w:rsidRPr="000B3ED0">
              <w:rPr>
                <w:b/>
              </w:rPr>
              <w:t>PAKIET OPROGRAMOWANIA BIUROWEGO - 40 SZTUK</w:t>
            </w:r>
          </w:p>
        </w:tc>
      </w:tr>
      <w:tr w:rsidR="00752621" w:rsidRPr="000B3ED0" w:rsidTr="00752621">
        <w:trPr>
          <w:trHeight w:val="360"/>
        </w:trPr>
        <w:tc>
          <w:tcPr>
            <w:tcW w:w="0" w:type="auto"/>
            <w:noWrap/>
            <w:vAlign w:val="center"/>
          </w:tcPr>
          <w:p w:rsidR="00752621" w:rsidRPr="000B3ED0" w:rsidRDefault="00752621" w:rsidP="006265FC">
            <w:pPr>
              <w:rPr>
                <w:b/>
              </w:rPr>
            </w:pPr>
            <w:r w:rsidRPr="000B3ED0">
              <w:rPr>
                <w:b/>
              </w:rPr>
              <w:t>Nazwa komponentu</w:t>
            </w:r>
          </w:p>
        </w:tc>
        <w:tc>
          <w:tcPr>
            <w:tcW w:w="5305" w:type="dxa"/>
            <w:noWrap/>
            <w:vAlign w:val="center"/>
          </w:tcPr>
          <w:p w:rsidR="00752621" w:rsidRPr="000B3ED0" w:rsidRDefault="00752621" w:rsidP="006265FC">
            <w:pPr>
              <w:ind w:left="-71"/>
              <w:jc w:val="center"/>
              <w:rPr>
                <w:b/>
              </w:rPr>
            </w:pPr>
            <w:r w:rsidRPr="000B3ED0">
              <w:rPr>
                <w:b/>
              </w:rPr>
              <w:t xml:space="preserve">Wymagane minimalne parametry techniczne </w:t>
            </w:r>
          </w:p>
        </w:tc>
        <w:tc>
          <w:tcPr>
            <w:tcW w:w="6054" w:type="dxa"/>
          </w:tcPr>
          <w:p w:rsidR="00752621" w:rsidRPr="000B3ED0" w:rsidRDefault="00752621" w:rsidP="006265FC">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0" w:type="auto"/>
            <w:vAlign w:val="center"/>
          </w:tcPr>
          <w:p w:rsidR="00752621" w:rsidRPr="000B3ED0" w:rsidRDefault="00752621" w:rsidP="006265FC">
            <w:pPr>
              <w:jc w:val="center"/>
              <w:rPr>
                <w:b/>
                <w:bCs/>
              </w:rPr>
            </w:pPr>
            <w:r w:rsidRPr="000B3ED0">
              <w:rPr>
                <w:b/>
                <w:bCs/>
              </w:rPr>
              <w:t>Oprogramowanie biurowe</w:t>
            </w:r>
          </w:p>
        </w:tc>
        <w:tc>
          <w:tcPr>
            <w:tcW w:w="5305" w:type="dxa"/>
          </w:tcPr>
          <w:p w:rsidR="00752621" w:rsidRPr="000B3ED0" w:rsidRDefault="00752621" w:rsidP="006265FC">
            <w:pPr>
              <w:pStyle w:val="Akapitzlist"/>
              <w:numPr>
                <w:ilvl w:val="0"/>
                <w:numId w:val="125"/>
              </w:numPr>
              <w:spacing w:after="0" w:line="240" w:lineRule="auto"/>
              <w:jc w:val="both"/>
              <w:rPr>
                <w:rFonts w:ascii="Times New Roman" w:hAnsi="Times New Roman"/>
                <w:bCs/>
              </w:rPr>
            </w:pPr>
            <w:r w:rsidRPr="000B3ED0">
              <w:rPr>
                <w:rFonts w:ascii="Times New Roman" w:hAnsi="Times New Roman"/>
                <w:bCs/>
              </w:rPr>
              <w:t>Zintegrowany pakiet aplikacji biurowych, w którego skład ma wchodzić min.:</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edytor tekstów,</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arkusz kalkulacyjny,</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narzędzie do przygotowania i prowadzenia prezentacji,</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narzędzie do zarządzania informacją osobistą (pocztą elektroni</w:t>
            </w:r>
            <w:r>
              <w:rPr>
                <w:rFonts w:ascii="Times New Roman" w:hAnsi="Times New Roman"/>
                <w:bCs/>
              </w:rPr>
              <w:t>czną, kalendarzem, kontaktami i </w:t>
            </w:r>
            <w:r w:rsidRPr="000B3ED0">
              <w:rPr>
                <w:rFonts w:ascii="Times New Roman" w:hAnsi="Times New Roman"/>
                <w:bCs/>
              </w:rPr>
              <w:t>zadaniami),</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 xml:space="preserve">pełna polska wersja językowa interfejsu użytkownika, w tym także systemu interaktywnej </w:t>
            </w:r>
            <w:r w:rsidRPr="000B3ED0">
              <w:rPr>
                <w:rFonts w:ascii="Times New Roman" w:hAnsi="Times New Roman"/>
                <w:bCs/>
              </w:rPr>
              <w:lastRenderedPageBreak/>
              <w:t>pomocy w języku polskim,</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powinien mieć system aktualizacji darmowych poprawek bezpieczeństwa,</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przy czym komunikacja z użytkownikiem powinna odbywać się w języku polskim,</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publicznie znany cykl życia przedstawiony przez producenta dotyczący rozwoju i wsparcia technicznego – w szczególności w zakresie bezpieczeństwa co najmniej 5 lat od daty zakupu,</w:t>
            </w:r>
          </w:p>
          <w:p w:rsidR="00752621" w:rsidRPr="000B3ED0" w:rsidRDefault="00752621" w:rsidP="006265FC">
            <w:pPr>
              <w:pStyle w:val="Akapitzlist"/>
              <w:numPr>
                <w:ilvl w:val="0"/>
                <w:numId w:val="126"/>
              </w:numPr>
              <w:spacing w:after="0" w:line="240" w:lineRule="auto"/>
              <w:jc w:val="both"/>
              <w:rPr>
                <w:rFonts w:ascii="Times New Roman" w:hAnsi="Times New Roman"/>
                <w:bCs/>
              </w:rPr>
            </w:pPr>
            <w:r w:rsidRPr="000B3ED0">
              <w:rPr>
                <w:rFonts w:ascii="Times New Roman" w:hAnsi="Times New Roman"/>
                <w:bCs/>
              </w:rPr>
              <w:t>możliwość dostosowania pakietu aplikacji biurowych do pracy dla osób niepełnosprawnych np. słabo widzących, zgodnie z wymogami Krajowych Ram Interoperacyjności (WCAG 2.0).</w:t>
            </w:r>
          </w:p>
          <w:p w:rsidR="00752621" w:rsidRPr="000B3ED0" w:rsidRDefault="00752621" w:rsidP="006265FC">
            <w:pPr>
              <w:jc w:val="both"/>
              <w:rPr>
                <w:bCs/>
              </w:rPr>
            </w:pPr>
          </w:p>
          <w:p w:rsidR="00752621" w:rsidRPr="000B3ED0" w:rsidRDefault="00752621" w:rsidP="006265FC">
            <w:pPr>
              <w:pStyle w:val="Akapitzlist"/>
              <w:numPr>
                <w:ilvl w:val="0"/>
                <w:numId w:val="125"/>
              </w:numPr>
              <w:spacing w:after="0" w:line="240" w:lineRule="auto"/>
              <w:jc w:val="both"/>
              <w:rPr>
                <w:rFonts w:ascii="Times New Roman" w:hAnsi="Times New Roman"/>
                <w:bCs/>
              </w:rPr>
            </w:pPr>
            <w:r w:rsidRPr="000B3ED0">
              <w:rPr>
                <w:rFonts w:ascii="Times New Roman" w:hAnsi="Times New Roman"/>
                <w:bCs/>
              </w:rPr>
              <w:t xml:space="preserve">Edytor tekstów musi umożliwiać: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edycję i formatowanie tekstu w języku polskim wraz z obsługą języka polskiego w zakresie sprawdzania pisowni i poprawności gramatycznej oraz funkcjonalnością słownika wyrazów bliskoznacznych i autokorekty,</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wstawianie oraz formatowanie tabel,</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wstawianie oraz formatowanie obiektów graficznych,</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wstawianie wykresów i tabel z arkusza kalkulacyjnego (wliczając tabele przestawne),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automatyczne numerowanie rozdziałów, punktów, akapitów, tabel i rysunków,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lastRenderedPageBreak/>
              <w:t xml:space="preserve">automatyczne tworzenie spisów treści,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formatowanie nagłówków i stopek stron,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śledzenie i porównywanie zmian wprowadzonych przez użytkowników w dokumencie,</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nagrywanie, tworzenie i edycję makr automatyzujących wykonywanie czynności,</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 xml:space="preserve">określenie układu strony (pionowa/pozioma), </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wydruk dokumentów,</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wykonywanie korespondencji seryjnej bazując na danych adresowych pochodzących z arkusza kalkulacyjnego i z narzędzia do zarządzania informacją prywatną,</w:t>
            </w:r>
          </w:p>
          <w:p w:rsidR="00752621" w:rsidRPr="000B3ED0" w:rsidRDefault="00752621" w:rsidP="006265FC">
            <w:pPr>
              <w:pStyle w:val="Akapitzlist"/>
              <w:numPr>
                <w:ilvl w:val="0"/>
                <w:numId w:val="127"/>
              </w:numPr>
              <w:spacing w:after="0" w:line="240" w:lineRule="auto"/>
              <w:jc w:val="both"/>
              <w:rPr>
                <w:rFonts w:ascii="Times New Roman" w:hAnsi="Times New Roman"/>
                <w:bCs/>
              </w:rPr>
            </w:pPr>
            <w:r w:rsidRPr="000B3ED0">
              <w:rPr>
                <w:rFonts w:ascii="Times New Roman" w:hAnsi="Times New Roman"/>
                <w:bCs/>
              </w:rPr>
              <w:t>zabezpieczenie dokumentów hasłem przed odczytem oraz przed wprowadzaniem modyfikacji.</w:t>
            </w:r>
          </w:p>
          <w:p w:rsidR="00752621" w:rsidRPr="000B3ED0" w:rsidRDefault="00752621" w:rsidP="006265FC">
            <w:pPr>
              <w:jc w:val="both"/>
              <w:rPr>
                <w:bCs/>
              </w:rPr>
            </w:pPr>
          </w:p>
          <w:p w:rsidR="00752621" w:rsidRPr="000B3ED0" w:rsidRDefault="00752621" w:rsidP="006265FC">
            <w:pPr>
              <w:pStyle w:val="Akapitzlist"/>
              <w:numPr>
                <w:ilvl w:val="0"/>
                <w:numId w:val="128"/>
              </w:numPr>
              <w:spacing w:after="0" w:line="240" w:lineRule="auto"/>
              <w:jc w:val="both"/>
              <w:rPr>
                <w:rFonts w:ascii="Times New Roman" w:hAnsi="Times New Roman"/>
                <w:bCs/>
              </w:rPr>
            </w:pPr>
            <w:r w:rsidRPr="000B3ED0">
              <w:rPr>
                <w:rFonts w:ascii="Times New Roman" w:hAnsi="Times New Roman"/>
                <w:bCs/>
              </w:rPr>
              <w:t xml:space="preserve">Arkusz kalkulacyjny musi umożliwiać: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tworzenie raportów tabelarycznych,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tworzenie wykresów liniowych (wraz linią trendu), słupkowych, kołowych,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tworzenie arkuszy kalkulacyjnych zawierających teksty, dane liczbowe oraz formuły przeprowadzające operacje matematyczne, logiczne, tekstowe, statystyczne oraz operacje na danych finansowych i na miarach czasu,</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tworzenie raportów z zewnętrznych źródeł danych (inne arkusze kalkulacyjne, bazy danych zgodne z ODBC, pliki tekstowe, pliki XML, </w:t>
            </w:r>
            <w:proofErr w:type="spellStart"/>
            <w:r w:rsidRPr="000B3ED0">
              <w:rPr>
                <w:rFonts w:ascii="Times New Roman" w:hAnsi="Times New Roman"/>
                <w:bCs/>
              </w:rPr>
              <w:t>webservice</w:t>
            </w:r>
            <w:proofErr w:type="spellEnd"/>
            <w:r w:rsidRPr="000B3ED0">
              <w:rPr>
                <w:rFonts w:ascii="Times New Roman" w:hAnsi="Times New Roman"/>
                <w:bCs/>
              </w:rPr>
              <w:t xml:space="preserve">),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obsługę kostek OLAP oraz tworzenie i edycję kwerend bazodanowych i webowych,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narzędzia wspomagające analizę statystyczną i finansową, analizę wariantową i rozwiązywanie problemów optymalizacyjnych,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tworzenie raportów tabeli przestawnych umożliwiających dynamiczną zmianę wymiarów </w:t>
            </w:r>
            <w:r w:rsidRPr="000B3ED0">
              <w:rPr>
                <w:rFonts w:ascii="Times New Roman" w:hAnsi="Times New Roman"/>
                <w:bCs/>
              </w:rPr>
              <w:lastRenderedPageBreak/>
              <w:t>oraz wykresów bazujących na danych z tabeli przestawnych,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wyszukiwanie i zamianę danych,</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wykonywanie analiz danych przy użyciu formatowania warunkowego,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nazywanie komórek arkusza i odwoływanie się w formułach po takiej nazwie,</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nagrywanie, tworzenie i edycję makr automatyzujących wykonywanie czynności,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 xml:space="preserve">formatowanie czasu, daty i wartości finansowych z polskim formatem, </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zapis wielu arkuszy kalkulacyjnych w jednym pliku,</w:t>
            </w:r>
          </w:p>
          <w:p w:rsidR="00752621" w:rsidRPr="000B3ED0" w:rsidRDefault="00752621" w:rsidP="006265FC">
            <w:pPr>
              <w:pStyle w:val="Akapitzlist"/>
              <w:numPr>
                <w:ilvl w:val="0"/>
                <w:numId w:val="129"/>
              </w:numPr>
              <w:spacing w:after="0" w:line="240" w:lineRule="auto"/>
              <w:jc w:val="both"/>
              <w:rPr>
                <w:rFonts w:ascii="Times New Roman" w:hAnsi="Times New Roman"/>
                <w:bCs/>
              </w:rPr>
            </w:pPr>
            <w:r w:rsidRPr="000B3ED0">
              <w:rPr>
                <w:rFonts w:ascii="Times New Roman" w:hAnsi="Times New Roman"/>
                <w:bCs/>
              </w:rPr>
              <w:t>zabezpieczenie dokumentów hasłem przed odczytem oraz przed wprowadzaniem modyfikacji.</w:t>
            </w:r>
          </w:p>
          <w:p w:rsidR="00752621" w:rsidRPr="000B3ED0" w:rsidRDefault="00752621" w:rsidP="006265FC">
            <w:pPr>
              <w:jc w:val="both"/>
              <w:rPr>
                <w:bCs/>
              </w:rPr>
            </w:pPr>
          </w:p>
          <w:p w:rsidR="00752621" w:rsidRPr="000B3ED0" w:rsidRDefault="00752621" w:rsidP="006265FC">
            <w:pPr>
              <w:pStyle w:val="Akapitzlist"/>
              <w:numPr>
                <w:ilvl w:val="0"/>
                <w:numId w:val="130"/>
              </w:numPr>
              <w:spacing w:after="0" w:line="240" w:lineRule="auto"/>
              <w:jc w:val="both"/>
              <w:rPr>
                <w:rFonts w:ascii="Times New Roman" w:hAnsi="Times New Roman"/>
                <w:bCs/>
              </w:rPr>
            </w:pPr>
            <w:r w:rsidRPr="000B3ED0">
              <w:rPr>
                <w:rFonts w:ascii="Times New Roman" w:hAnsi="Times New Roman"/>
                <w:bCs/>
              </w:rPr>
              <w:t xml:space="preserve">Narzędzie do przygotowywania i prowadzenia prezentacji musi umożliwiać: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przygotowywanie prezentacji multimedialnych, które mogą być prezentowanie przy użyciu projektora multimedialnego,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drukowanie w formacie umożliwiającym robienie notatek,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zapisanie jako prezentacja tylko do odczytu,</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nagrywanie narracji i dołączanie jej do prezentacji,</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opatrywanie slajdów notatkami dla prezentera,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umieszczanie i formatowanie tekstów, obiektów graficznych, tabel, nagrań dźwiękowych i wideo,</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 xml:space="preserve">umieszczanie tabel i wykresów pochodzących z arkusza kalkulacyjnego, </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odświeżenie wykresu znajdującego się w prezentacji po zmianie danych w źródłowym arkuszu kalkulacyjnym,</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lastRenderedPageBreak/>
              <w:t>możliwość tworzenia animacji obiektów i całych slajdów,</w:t>
            </w:r>
          </w:p>
          <w:p w:rsidR="00752621" w:rsidRPr="000B3ED0" w:rsidRDefault="00752621" w:rsidP="006265FC">
            <w:pPr>
              <w:pStyle w:val="Akapitzlist"/>
              <w:numPr>
                <w:ilvl w:val="0"/>
                <w:numId w:val="131"/>
              </w:numPr>
              <w:spacing w:after="0" w:line="240" w:lineRule="auto"/>
              <w:jc w:val="both"/>
              <w:rPr>
                <w:rFonts w:ascii="Times New Roman" w:hAnsi="Times New Roman"/>
                <w:bCs/>
              </w:rPr>
            </w:pPr>
            <w:r w:rsidRPr="000B3ED0">
              <w:rPr>
                <w:rFonts w:ascii="Times New Roman" w:hAnsi="Times New Roman"/>
                <w:bCs/>
              </w:rPr>
              <w:t>prowadzenie prezentacji w trybie prezentera, gdzie slajdy są widoczne na jednym monitorze lub projektorze, a na drugim widoczne są slajdy i notatki prezentera.</w:t>
            </w:r>
          </w:p>
          <w:p w:rsidR="00752621" w:rsidRPr="000B3ED0" w:rsidRDefault="00752621" w:rsidP="006265FC">
            <w:pPr>
              <w:jc w:val="both"/>
              <w:rPr>
                <w:bCs/>
              </w:rPr>
            </w:pPr>
          </w:p>
          <w:p w:rsidR="00752621" w:rsidRPr="000B3ED0" w:rsidRDefault="00752621" w:rsidP="006265FC">
            <w:pPr>
              <w:jc w:val="both"/>
              <w:rPr>
                <w:bCs/>
              </w:rPr>
            </w:pPr>
            <w:r w:rsidRPr="000B3ED0">
              <w:rPr>
                <w:bCs/>
              </w:rPr>
              <w:t>5. Narzędzie do zarządzania informacją prywatną (pocztą elektroniczną, kalendarzem, kontaktami i zadaniami) musi umożliwiać:</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pobieranie i wy</w:t>
            </w:r>
            <w:r>
              <w:rPr>
                <w:rFonts w:ascii="Times New Roman" w:hAnsi="Times New Roman"/>
                <w:bCs/>
              </w:rPr>
              <w:t>syłanie poczty elektronicznej z </w:t>
            </w:r>
            <w:r w:rsidRPr="000B3ED0">
              <w:rPr>
                <w:rFonts w:ascii="Times New Roman" w:hAnsi="Times New Roman"/>
                <w:bCs/>
              </w:rPr>
              <w:t>serwera pocztowego,</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przechowywanie wiadomości na serwerze lub w lokalnym pliku tworzonym z zastosowaniem efektywnej kompresji danych,</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filtrowanie niechcianej poczty elektronicznej (SPAM) oraz o</w:t>
            </w:r>
            <w:r>
              <w:rPr>
                <w:rFonts w:ascii="Times New Roman" w:hAnsi="Times New Roman"/>
                <w:bCs/>
              </w:rPr>
              <w:t>kreślanie listy zablokowanych i </w:t>
            </w:r>
            <w:r w:rsidRPr="000B3ED0">
              <w:rPr>
                <w:rFonts w:ascii="Times New Roman" w:hAnsi="Times New Roman"/>
                <w:bCs/>
              </w:rPr>
              <w:t xml:space="preserve">bezpiecznych nadawców,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tworzenie katalogów, pozwalających katalogować pocztę elektroniczną,</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automatyczne grupowanie poczty o tym samym tytule,</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tworzenie reguł przenoszących automatycznie nową pocztę elektroniczną do określonych katalogów bazując na słowach zawartych w tytule, adresie nadawcy i odbiorcy,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oflagowanie poczty elektronicznej z określeniem terminu przypomn</w:t>
            </w:r>
            <w:r>
              <w:rPr>
                <w:rFonts w:ascii="Times New Roman" w:hAnsi="Times New Roman"/>
                <w:bCs/>
              </w:rPr>
              <w:t>ienia, oddzielnie dla nadawcy i </w:t>
            </w:r>
            <w:r w:rsidRPr="000B3ED0">
              <w:rPr>
                <w:rFonts w:ascii="Times New Roman" w:hAnsi="Times New Roman"/>
                <w:bCs/>
              </w:rPr>
              <w:t xml:space="preserve">adresatów,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mechanizm ustalania liczby wiadomości, które mają być synchronizowane lokalnie,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zarządzanie kalendarzem,</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udostępnianie </w:t>
            </w:r>
            <w:r>
              <w:rPr>
                <w:rFonts w:ascii="Times New Roman" w:hAnsi="Times New Roman"/>
                <w:bCs/>
              </w:rPr>
              <w:t>kalendarza innym użytkownikom z </w:t>
            </w:r>
            <w:r w:rsidRPr="000B3ED0">
              <w:rPr>
                <w:rFonts w:ascii="Times New Roman" w:hAnsi="Times New Roman"/>
                <w:bCs/>
              </w:rPr>
              <w:t xml:space="preserve">możliwością określania uprawnień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lastRenderedPageBreak/>
              <w:t xml:space="preserve">przeglądanie kalendarza innych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zapraszanie uczestników na spotkanie, co po ich akceptacji powoduje automatyczne wprowadzenie spotkania w ich kalendarzach,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zarządzanie listą zadań,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zlecanie zadań innym użytkownikom,</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zarządzanie listą kontaktów,</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udostępnianie listy kontaktów innym użytkownikom,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 xml:space="preserve">przeglądanie listy kontaktów innych użytkowników, </w:t>
            </w:r>
          </w:p>
          <w:p w:rsidR="00752621" w:rsidRPr="000B3ED0" w:rsidRDefault="00752621" w:rsidP="006265FC">
            <w:pPr>
              <w:pStyle w:val="Akapitzlist"/>
              <w:numPr>
                <w:ilvl w:val="0"/>
                <w:numId w:val="132"/>
              </w:numPr>
              <w:spacing w:after="0" w:line="240" w:lineRule="auto"/>
              <w:jc w:val="both"/>
              <w:rPr>
                <w:rFonts w:ascii="Times New Roman" w:hAnsi="Times New Roman"/>
                <w:bCs/>
              </w:rPr>
            </w:pPr>
            <w:r w:rsidRPr="000B3ED0">
              <w:rPr>
                <w:rFonts w:ascii="Times New Roman" w:hAnsi="Times New Roman"/>
                <w:bCs/>
              </w:rPr>
              <w:t>możliwość przesyłania kontaktów innym użytkowników.</w:t>
            </w:r>
          </w:p>
        </w:tc>
        <w:tc>
          <w:tcPr>
            <w:tcW w:w="6054" w:type="dxa"/>
          </w:tcPr>
          <w:p w:rsidR="00752621" w:rsidRPr="00752621" w:rsidRDefault="00752621" w:rsidP="00752621">
            <w:pPr>
              <w:jc w:val="both"/>
              <w:rPr>
                <w:bCs/>
              </w:rPr>
            </w:pPr>
          </w:p>
        </w:tc>
      </w:tr>
      <w:tr w:rsidR="00752621" w:rsidRPr="00064F25" w:rsidTr="00752621">
        <w:tblPrEx>
          <w:tblCellMar>
            <w:left w:w="71" w:type="dxa"/>
            <w:right w:w="71" w:type="dxa"/>
          </w:tblCellMar>
          <w:tblLook w:val="0000" w:firstRow="0" w:lastRow="0" w:firstColumn="0" w:lastColumn="0" w:noHBand="0" w:noVBand="0"/>
        </w:tblPrEx>
        <w:tc>
          <w:tcPr>
            <w:tcW w:w="0" w:type="auto"/>
            <w:vMerge w:val="restart"/>
            <w:tcBorders>
              <w:top w:val="single" w:sz="2" w:space="0" w:color="auto"/>
              <w:left w:val="single" w:sz="2" w:space="0" w:color="auto"/>
              <w:right w:val="single" w:sz="2" w:space="0" w:color="auto"/>
            </w:tcBorders>
            <w:vAlign w:val="center"/>
          </w:tcPr>
          <w:p w:rsidR="00752621" w:rsidRPr="00752621" w:rsidRDefault="00752621" w:rsidP="00752621">
            <w:pPr>
              <w:jc w:val="center"/>
              <w:rPr>
                <w:b/>
                <w:bCs/>
              </w:rPr>
            </w:pPr>
            <w:r w:rsidRPr="00752621">
              <w:rPr>
                <w:b/>
                <w:bCs/>
              </w:rPr>
              <w:lastRenderedPageBreak/>
              <w:t>Oferowany pakiet biurowy</w:t>
            </w:r>
          </w:p>
        </w:tc>
        <w:tc>
          <w:tcPr>
            <w:tcW w:w="5305" w:type="dxa"/>
            <w:tcBorders>
              <w:top w:val="single" w:sz="2" w:space="0" w:color="auto"/>
              <w:left w:val="single" w:sz="4" w:space="0" w:color="auto"/>
              <w:bottom w:val="single" w:sz="2" w:space="0" w:color="auto"/>
              <w:right w:val="single" w:sz="2" w:space="0" w:color="auto"/>
            </w:tcBorders>
          </w:tcPr>
          <w:p w:rsidR="00752621" w:rsidRPr="00752621" w:rsidRDefault="00752621" w:rsidP="00752621">
            <w:pPr>
              <w:pStyle w:val="Akapitzlist"/>
              <w:ind w:left="360" w:hanging="360"/>
              <w:rPr>
                <w:rFonts w:ascii="Times New Roman" w:hAnsi="Times New Roman"/>
                <w:bCs/>
              </w:rPr>
            </w:pPr>
            <w:r w:rsidRPr="00752621">
              <w:rPr>
                <w:rFonts w:ascii="Times New Roman" w:hAnsi="Times New Roman"/>
                <w:bCs/>
              </w:rPr>
              <w:t>Nazwa producenta</w:t>
            </w:r>
          </w:p>
        </w:tc>
        <w:tc>
          <w:tcPr>
            <w:tcW w:w="6054" w:type="dxa"/>
            <w:tcBorders>
              <w:top w:val="single" w:sz="2" w:space="0" w:color="auto"/>
              <w:left w:val="single" w:sz="4" w:space="0" w:color="auto"/>
              <w:bottom w:val="single" w:sz="2" w:space="0" w:color="auto"/>
              <w:right w:val="single" w:sz="2" w:space="0" w:color="auto"/>
            </w:tcBorders>
          </w:tcPr>
          <w:p w:rsidR="00752621" w:rsidRPr="00752621" w:rsidRDefault="00752621" w:rsidP="00752621">
            <w:pPr>
              <w:jc w:val="both"/>
              <w:rPr>
                <w:bCs/>
              </w:rPr>
            </w:pPr>
          </w:p>
        </w:tc>
      </w:tr>
      <w:tr w:rsidR="00752621" w:rsidRPr="00064F25" w:rsidTr="00752621">
        <w:tblPrEx>
          <w:tblCellMar>
            <w:left w:w="71" w:type="dxa"/>
            <w:right w:w="71" w:type="dxa"/>
          </w:tblCellMar>
          <w:tblLook w:val="0000" w:firstRow="0" w:lastRow="0" w:firstColumn="0" w:lastColumn="0" w:noHBand="0" w:noVBand="0"/>
        </w:tblPrEx>
        <w:tc>
          <w:tcPr>
            <w:tcW w:w="0" w:type="auto"/>
            <w:vMerge/>
            <w:tcBorders>
              <w:left w:val="single" w:sz="2" w:space="0" w:color="auto"/>
              <w:bottom w:val="single" w:sz="4" w:space="0" w:color="auto"/>
              <w:right w:val="single" w:sz="2" w:space="0" w:color="auto"/>
            </w:tcBorders>
            <w:vAlign w:val="center"/>
          </w:tcPr>
          <w:p w:rsidR="00752621" w:rsidRPr="00752621" w:rsidRDefault="00752621" w:rsidP="00752621">
            <w:pPr>
              <w:jc w:val="center"/>
              <w:rPr>
                <w:b/>
                <w:bCs/>
              </w:rPr>
            </w:pPr>
          </w:p>
        </w:tc>
        <w:tc>
          <w:tcPr>
            <w:tcW w:w="5305" w:type="dxa"/>
            <w:tcBorders>
              <w:top w:val="single" w:sz="2" w:space="0" w:color="auto"/>
              <w:left w:val="single" w:sz="4" w:space="0" w:color="auto"/>
              <w:bottom w:val="single" w:sz="4" w:space="0" w:color="auto"/>
              <w:right w:val="single" w:sz="2" w:space="0" w:color="auto"/>
            </w:tcBorders>
          </w:tcPr>
          <w:p w:rsidR="00752621" w:rsidRPr="00752621" w:rsidRDefault="00752621" w:rsidP="00752621">
            <w:pPr>
              <w:pStyle w:val="Akapitzlist"/>
              <w:ind w:left="360" w:hanging="360"/>
              <w:rPr>
                <w:rFonts w:ascii="Times New Roman" w:hAnsi="Times New Roman"/>
                <w:bCs/>
              </w:rPr>
            </w:pPr>
            <w:r w:rsidRPr="00752621">
              <w:rPr>
                <w:rFonts w:ascii="Times New Roman" w:hAnsi="Times New Roman"/>
                <w:bCs/>
              </w:rPr>
              <w:t>Model /wersja oprogramowania pakietu biurowego</w:t>
            </w:r>
          </w:p>
        </w:tc>
        <w:tc>
          <w:tcPr>
            <w:tcW w:w="6054" w:type="dxa"/>
            <w:tcBorders>
              <w:top w:val="single" w:sz="2" w:space="0" w:color="auto"/>
              <w:left w:val="single" w:sz="4" w:space="0" w:color="auto"/>
              <w:bottom w:val="single" w:sz="4" w:space="0" w:color="auto"/>
              <w:right w:val="single" w:sz="2" w:space="0" w:color="auto"/>
            </w:tcBorders>
          </w:tcPr>
          <w:p w:rsidR="00752621" w:rsidRPr="00752621" w:rsidRDefault="00752621" w:rsidP="00752621">
            <w:pPr>
              <w:jc w:val="both"/>
              <w:rPr>
                <w:bCs/>
              </w:rPr>
            </w:pPr>
          </w:p>
        </w:tc>
      </w:tr>
    </w:tbl>
    <w:p w:rsidR="006265FC" w:rsidRPr="000B3ED0" w:rsidRDefault="006265FC" w:rsidP="006265FC"/>
    <w:p w:rsidR="00752621" w:rsidRPr="000B3ED0" w:rsidRDefault="00752621" w:rsidP="00752621">
      <w:pPr>
        <w:pStyle w:val="Nagwek2"/>
      </w:pPr>
      <w:bookmarkStart w:id="28" w:name="_Toc518325075"/>
      <w:r w:rsidRPr="000B3ED0">
        <w:t>2.6 Oprogramowanie antywirusowe</w:t>
      </w:r>
      <w:bookmarkEnd w:id="28"/>
    </w:p>
    <w:p w:rsidR="00752621" w:rsidRPr="000B3ED0" w:rsidRDefault="00752621" w:rsidP="00752621">
      <w:pPr>
        <w:jc w:val="both"/>
      </w:pPr>
    </w:p>
    <w:tbl>
      <w:tblPr>
        <w:tblW w:w="14031"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6096"/>
      </w:tblGrid>
      <w:tr w:rsidR="00752621" w:rsidRPr="000B3ED0" w:rsidTr="00752621">
        <w:trPr>
          <w:trHeight w:val="360"/>
        </w:trPr>
        <w:tc>
          <w:tcPr>
            <w:tcW w:w="14031" w:type="dxa"/>
            <w:gridSpan w:val="3"/>
            <w:noWrap/>
            <w:vAlign w:val="center"/>
          </w:tcPr>
          <w:p w:rsidR="00752621" w:rsidRPr="000B3ED0" w:rsidRDefault="00752621" w:rsidP="00752621">
            <w:pPr>
              <w:ind w:left="-71"/>
              <w:jc w:val="center"/>
              <w:rPr>
                <w:b/>
              </w:rPr>
            </w:pPr>
            <w:r w:rsidRPr="000B3ED0">
              <w:rPr>
                <w:b/>
              </w:rPr>
              <w:t>OPROGRAMOWANIE ANTYWIRUSOWE -350 SZTUK</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6096"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Specyfikacja produktowa oprogramowania antywirusowego chroniącego stacje</w:t>
            </w:r>
          </w:p>
          <w:p w:rsidR="00752621" w:rsidRPr="000B3ED0" w:rsidRDefault="00752621" w:rsidP="00752621">
            <w:pPr>
              <w:jc w:val="center"/>
              <w:rPr>
                <w:b/>
                <w:bCs/>
              </w:rPr>
            </w:pPr>
            <w:r w:rsidRPr="000B3ED0">
              <w:rPr>
                <w:b/>
                <w:bCs/>
              </w:rPr>
              <w:t>robocze i serwery plików</w:t>
            </w:r>
          </w:p>
        </w:tc>
        <w:tc>
          <w:tcPr>
            <w:tcW w:w="5244" w:type="dxa"/>
          </w:tcPr>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lang w:val="en-US"/>
              </w:rPr>
            </w:pPr>
            <w:proofErr w:type="spellStart"/>
            <w:r w:rsidRPr="000B3ED0">
              <w:rPr>
                <w:rFonts w:ascii="Times New Roman" w:hAnsi="Times New Roman"/>
                <w:lang w:val="en-US"/>
              </w:rPr>
              <w:t>Pełne</w:t>
            </w:r>
            <w:proofErr w:type="spellEnd"/>
            <w:r w:rsidRPr="000B3ED0">
              <w:rPr>
                <w:rFonts w:ascii="Times New Roman" w:hAnsi="Times New Roman"/>
                <w:lang w:val="en-US"/>
              </w:rPr>
              <w:t xml:space="preserve"> </w:t>
            </w:r>
            <w:proofErr w:type="spellStart"/>
            <w:r w:rsidRPr="000B3ED0">
              <w:rPr>
                <w:rFonts w:ascii="Times New Roman" w:hAnsi="Times New Roman"/>
                <w:lang w:val="en-US"/>
              </w:rPr>
              <w:t>wsparcie</w:t>
            </w:r>
            <w:proofErr w:type="spellEnd"/>
            <w:r w:rsidRPr="000B3ED0">
              <w:rPr>
                <w:rFonts w:ascii="Times New Roman" w:hAnsi="Times New Roman"/>
                <w:lang w:val="en-US"/>
              </w:rPr>
              <w:t xml:space="preserve"> </w:t>
            </w:r>
            <w:proofErr w:type="spellStart"/>
            <w:r w:rsidRPr="000B3ED0">
              <w:rPr>
                <w:rFonts w:ascii="Times New Roman" w:hAnsi="Times New Roman"/>
                <w:lang w:val="en-US"/>
              </w:rPr>
              <w:t>dla</w:t>
            </w:r>
            <w:proofErr w:type="spellEnd"/>
            <w:r w:rsidRPr="000B3ED0">
              <w:rPr>
                <w:rFonts w:ascii="Times New Roman" w:hAnsi="Times New Roman"/>
                <w:lang w:val="en-US"/>
              </w:rPr>
              <w:t xml:space="preserve"> </w:t>
            </w:r>
            <w:proofErr w:type="spellStart"/>
            <w:r w:rsidRPr="000B3ED0">
              <w:rPr>
                <w:rFonts w:ascii="Times New Roman" w:hAnsi="Times New Roman"/>
                <w:lang w:val="en-US"/>
              </w:rPr>
              <w:t>systemu</w:t>
            </w:r>
            <w:proofErr w:type="spellEnd"/>
            <w:r w:rsidRPr="000B3ED0">
              <w:rPr>
                <w:rFonts w:ascii="Times New Roman" w:hAnsi="Times New Roman"/>
                <w:lang w:val="en-US"/>
              </w:rPr>
              <w:t xml:space="preserve"> Windows: 10, 8.x, 7, Vista, Server 2016, Server 2012, Server 2008, 2003 Server.</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Wsparcie dla systemów XP SP3 32-bit, Linux 32/64-bit, OS X (tylko klient).</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Interfejsy programu, pomoce i podręczniki w języku polskim.</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Pomoc techniczna w języku polskim.</w:t>
            </w:r>
          </w:p>
          <w:p w:rsidR="00752621" w:rsidRPr="000B3ED0" w:rsidRDefault="00752621" w:rsidP="001035E1">
            <w:pPr>
              <w:pStyle w:val="Akapitzlist"/>
              <w:numPr>
                <w:ilvl w:val="0"/>
                <w:numId w:val="136"/>
              </w:numPr>
              <w:autoSpaceDE w:val="0"/>
              <w:autoSpaceDN w:val="0"/>
              <w:adjustRightInd w:val="0"/>
              <w:spacing w:after="0" w:line="240" w:lineRule="auto"/>
              <w:rPr>
                <w:rFonts w:ascii="Times New Roman" w:hAnsi="Times New Roman"/>
              </w:rPr>
            </w:pPr>
            <w:r w:rsidRPr="000B3ED0">
              <w:rPr>
                <w:rFonts w:ascii="Times New Roman" w:hAnsi="Times New Roman"/>
              </w:rPr>
              <w:t xml:space="preserve">Potwierdzona średnia skuteczność oprogramowania we wszystkich testach „File </w:t>
            </w:r>
            <w:proofErr w:type="spellStart"/>
            <w:r w:rsidRPr="000B3ED0">
              <w:rPr>
                <w:rFonts w:ascii="Times New Roman" w:hAnsi="Times New Roman"/>
              </w:rPr>
              <w:t>Detection</w:t>
            </w:r>
            <w:proofErr w:type="spellEnd"/>
            <w:r w:rsidRPr="000B3ED0">
              <w:rPr>
                <w:rFonts w:ascii="Times New Roman" w:hAnsi="Times New Roman"/>
              </w:rPr>
              <w:t xml:space="preserve"> Test of </w:t>
            </w:r>
            <w:proofErr w:type="spellStart"/>
            <w:r w:rsidRPr="000B3ED0">
              <w:rPr>
                <w:rFonts w:ascii="Times New Roman" w:hAnsi="Times New Roman"/>
              </w:rPr>
              <w:t>Malicious</w:t>
            </w:r>
            <w:proofErr w:type="spellEnd"/>
            <w:r w:rsidRPr="000B3ED0">
              <w:rPr>
                <w:rFonts w:ascii="Times New Roman" w:hAnsi="Times New Roman"/>
              </w:rPr>
              <w:t xml:space="preserve"> Software” z roku 2012 i 2013 przeprowadzonych przez organizację AV-</w:t>
            </w:r>
            <w:proofErr w:type="spellStart"/>
            <w:r w:rsidRPr="000B3ED0">
              <w:rPr>
                <w:rFonts w:ascii="Times New Roman" w:hAnsi="Times New Roman"/>
              </w:rPr>
              <w:t>Comparatives</w:t>
            </w:r>
            <w:proofErr w:type="spellEnd"/>
            <w:r w:rsidRPr="000B3ED0">
              <w:rPr>
                <w:rFonts w:ascii="Times New Roman" w:hAnsi="Times New Roman"/>
              </w:rPr>
              <w:t xml:space="preserve"> przynajmniej na poziomie 99,5% </w:t>
            </w:r>
            <w:r w:rsidRPr="000B3ED0">
              <w:rPr>
                <w:rFonts w:ascii="Times New Roman" w:hAnsi="Times New Roman"/>
              </w:rPr>
              <w:lastRenderedPageBreak/>
              <w:t>wykrytych zagrożeń.</w:t>
            </w:r>
          </w:p>
        </w:tc>
        <w:tc>
          <w:tcPr>
            <w:tcW w:w="6096" w:type="dxa"/>
          </w:tcPr>
          <w:p w:rsidR="00752621" w:rsidRPr="00752621" w:rsidRDefault="00752621" w:rsidP="00752621">
            <w:pPr>
              <w:autoSpaceDE w:val="0"/>
              <w:autoSpaceDN w:val="0"/>
              <w:adjustRightInd w:val="0"/>
              <w:rPr>
                <w:lang w:val="en-US"/>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lastRenderedPageBreak/>
              <w:t>Ochrona antywirusowa</w:t>
            </w:r>
          </w:p>
        </w:tc>
        <w:tc>
          <w:tcPr>
            <w:tcW w:w="5244" w:type="dxa"/>
          </w:tcPr>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Pełna ochrona przed wirusami, trojanami, robakami i innymi zagrożeniami.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Wykrywanie i usuwanie niebezpiecznych programów: </w:t>
            </w:r>
            <w:proofErr w:type="spellStart"/>
            <w:r w:rsidRPr="000B3ED0">
              <w:rPr>
                <w:rFonts w:ascii="Times New Roman" w:hAnsi="Times New Roman"/>
              </w:rPr>
              <w:t>adware</w:t>
            </w:r>
            <w:proofErr w:type="spellEnd"/>
            <w:r w:rsidRPr="000B3ED0">
              <w:rPr>
                <w:rFonts w:ascii="Times New Roman" w:hAnsi="Times New Roman"/>
              </w:rPr>
              <w:t xml:space="preserve">, spyware, </w:t>
            </w:r>
            <w:proofErr w:type="spellStart"/>
            <w:r w:rsidRPr="000B3ED0">
              <w:rPr>
                <w:rFonts w:ascii="Times New Roman" w:hAnsi="Times New Roman"/>
              </w:rPr>
              <w:t>scareware</w:t>
            </w:r>
            <w:proofErr w:type="spellEnd"/>
            <w:r w:rsidRPr="000B3ED0">
              <w:rPr>
                <w:rFonts w:ascii="Times New Roman" w:hAnsi="Times New Roman"/>
              </w:rPr>
              <w:t xml:space="preserve">, </w:t>
            </w:r>
            <w:proofErr w:type="spellStart"/>
            <w:r w:rsidRPr="000B3ED0">
              <w:rPr>
                <w:rFonts w:ascii="Times New Roman" w:hAnsi="Times New Roman"/>
              </w:rPr>
              <w:t>phishing</w:t>
            </w:r>
            <w:proofErr w:type="spellEnd"/>
            <w:r w:rsidRPr="000B3ED0">
              <w:rPr>
                <w:rFonts w:ascii="Times New Roman" w:hAnsi="Times New Roman"/>
              </w:rPr>
              <w:t xml:space="preserve">, </w:t>
            </w:r>
            <w:proofErr w:type="spellStart"/>
            <w:r w:rsidRPr="000B3ED0">
              <w:rPr>
                <w:rFonts w:ascii="Times New Roman" w:hAnsi="Times New Roman"/>
              </w:rPr>
              <w:t>hacktools</w:t>
            </w:r>
            <w:proofErr w:type="spellEnd"/>
            <w:r w:rsidRPr="000B3ED0">
              <w:rPr>
                <w:rFonts w:ascii="Times New Roman" w:hAnsi="Times New Roman"/>
              </w:rPr>
              <w:t xml:space="preserve"> itp.</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Wbudowana technologia do ochrony przed </w:t>
            </w:r>
            <w:proofErr w:type="spellStart"/>
            <w:r w:rsidRPr="000B3ED0">
              <w:rPr>
                <w:rFonts w:ascii="Times New Roman" w:hAnsi="Times New Roman"/>
              </w:rPr>
              <w:t>rootkitami</w:t>
            </w:r>
            <w:proofErr w:type="spellEnd"/>
            <w:r w:rsidRPr="000B3ED0">
              <w:rPr>
                <w:rFonts w:ascii="Times New Roman" w:hAnsi="Times New Roman"/>
              </w:rPr>
              <w:t xml:space="preserve"> wykrywająca aktywne i nieaktywne </w:t>
            </w:r>
            <w:proofErr w:type="spellStart"/>
            <w:r w:rsidRPr="000B3ED0">
              <w:rPr>
                <w:rFonts w:ascii="Times New Roman" w:hAnsi="Times New Roman"/>
              </w:rPr>
              <w:t>rootkity</w:t>
            </w:r>
            <w:proofErr w:type="spellEnd"/>
            <w:r w:rsidRPr="000B3ED0">
              <w:rPr>
                <w:rFonts w:ascii="Times New Roman" w:hAnsi="Times New Roman"/>
              </w:rPr>
              <w:t>.</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Klient oprogramowania antywirusowego dla stacji roboczych z systemami Linux.</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Klient oprogramowania antywirusowego dla linuksowych serwerów Samba.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w czasie rzeczywistym otwieranych, zapisywanych i wykonywanych plików.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Dwa niezależne skanery antywirusowe (nie heurystyczne!) z dwoma niezależnymi bazami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sygnatur wirusów wykorzystywane przez skaner dostępowy, skaner na żądanie oraz skaner poczty elektronicznej.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konfiguracji programu do pracy z jednym skanerem i dwoma skanerami antywirusowymi jednocześnie.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Dodatkowy i niezależny od skanerów plików, trzeci skaner poczty oparty o technologię </w:t>
            </w:r>
            <w:proofErr w:type="spellStart"/>
            <w:r w:rsidRPr="000B3ED0">
              <w:rPr>
                <w:rFonts w:ascii="Times New Roman" w:hAnsi="Times New Roman"/>
              </w:rPr>
              <w:t>cloud</w:t>
            </w:r>
            <w:proofErr w:type="spellEnd"/>
            <w:r w:rsidRPr="000B3ED0">
              <w:rPr>
                <w:rFonts w:ascii="Times New Roman" w:hAnsi="Times New Roman"/>
              </w:rPr>
              <w:t xml:space="preserve"> </w:t>
            </w:r>
            <w:proofErr w:type="spellStart"/>
            <w:r w:rsidRPr="000B3ED0">
              <w:rPr>
                <w:rFonts w:ascii="Times New Roman" w:hAnsi="Times New Roman"/>
              </w:rPr>
              <w:t>security</w:t>
            </w:r>
            <w:proofErr w:type="spellEnd"/>
            <w:r w:rsidRPr="000B3ED0">
              <w:rPr>
                <w:rFonts w:ascii="Times New Roman" w:hAnsi="Times New Roman"/>
              </w:rPr>
              <w:t>.</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wykluczenia ze skanowania skanera dostępowego: napędów, katalogów,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plików lub procesów.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całego dysku, wybranych katalogów lub pojedynczych plików</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na żądanie lub według harmonogramu.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Możliwość utworzenia wielu różnych zadań skanowania według harmonogramu (np.: co godzinę, po zalogowaniu, po uruchomieniu komputera). Każde zadanie może być uruchomione z innymi </w:t>
            </w:r>
            <w:r w:rsidRPr="000B3ED0">
              <w:rPr>
                <w:rFonts w:ascii="Times New Roman" w:hAnsi="Times New Roman"/>
              </w:rPr>
              <w:lastRenderedPageBreak/>
              <w:t>ustawieniami (metody skanowania, obiekty skanowania, czynności, rodzaj plików do skanowania, priorytet skanowania).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na żądanie pojedynczych plików lub katalogów przy pomocy skrótu w menu kontekstowym.</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Technologia zapobiegająca powtórnemu skanowaniu sprawdzonych już plików, przy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czym maksymalny czas od ostatniego sprawdzenia pliku nie może być dłuższy niż 4 tygodnie, niezależnie od tego czy plik był modyfikowany czy 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określania poziomu obciążenia procesora podczas skanowania na żądanie i według harmonogramu.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dysków sieciowych i dysków przenośnych.</w:t>
            </w:r>
          </w:p>
          <w:p w:rsidR="00752621" w:rsidRPr="000B3ED0" w:rsidRDefault="00752621" w:rsidP="001035E1">
            <w:pPr>
              <w:pStyle w:val="Akapitzlist"/>
              <w:numPr>
                <w:ilvl w:val="0"/>
                <w:numId w:val="137"/>
              </w:numPr>
              <w:spacing w:after="0" w:line="240" w:lineRule="auto"/>
              <w:jc w:val="both"/>
              <w:rPr>
                <w:rFonts w:ascii="Times New Roman" w:hAnsi="Times New Roman"/>
              </w:rPr>
            </w:pPr>
            <w:r w:rsidRPr="000B3ED0">
              <w:rPr>
                <w:rFonts w:ascii="Times New Roman" w:hAnsi="Times New Roman"/>
              </w:rPr>
              <w:t>Rozpoznawanie i skanowanie wszystkich znanych formatów kompresji.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definiowania listy procesów, plików, folderów i napędów pomijanych przez skaner dostępowy.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przeniesienia zainfekowanych plików i załączników poczty w bezpieczny obszar dysku (do katalogu kwarantanny) w celu dalszej kontroli. Pliki muszą być przechowywane w katalogu kwarantanny w postaci zaszyfrowanej.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i oczyszczanie poczty przychodzącej POP3 w czasie rzeczywistym, zanim zostanie dostarczona do klienta pocztowego zainstalowanego na stacji roboczej (niezależnie od konkretnego klienta pocztowego).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Automatyczna integracja skanera POP3 z dowolnym klientem pocztowym bez konieczności zmian w konfiguracji.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lastRenderedPageBreak/>
              <w:t>Możliwość definiowania różnych portów dla POP3, SMTP i IMAP na których ma odbywać się skanowanie.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opcjonalnego dołączenia informacji o przeskanowaniu do każdej odbieranej wiadomości e-mail lub tylko do zainfekowanych wiadomości e-mail.</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Dodatek do aplikacji MS Outlook umożliwiający podejmowanie działań związanych z ochroną z poziomu programu pocztowego.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Dodatek do aplikacji MS Outlook umożliwia ponowne skanowanie wszystkich nieprzeczytanych wiadomość znajdujących się w skrzynce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ruchu HTTP na poziomie stacji roboczych. Zainfekowany ruch jest automatycznie blokowany a użytkownikowi wyświetlane jest stosowne powiadomienie.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Dedykowany moduł chroniący przeglądarki przed szkodnikami atakującymi sesje z bankami i sklepami online.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Automatyczna integracja z dowolną przeglądarką internetową bez konieczności zmian w konfiguracji.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definiowania różnych portów dla HTTP, na których ma odbywać się skanowanie.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ręcznego wysłania próbki nowego zagrożenia z katalogu kwarantanny do laboratorium producenta.</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Dane statystyczne zbierane przez producenta na podstawie otrzymanych próbek nowych zagrożeń powinny być w pełni anonimowe.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automatycznego wysyłania powiadomienia o wykrytych zagrożeniach do</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dowolnej stacji roboczej w sieci lokalnej.</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W przypadku wykrycia zagrożenia, ostrzeżenie może zostać wysłane do użytkownika i/lub administratora </w:t>
            </w:r>
            <w:r w:rsidRPr="000B3ED0">
              <w:rPr>
                <w:rFonts w:ascii="Times New Roman" w:hAnsi="Times New Roman"/>
              </w:rPr>
              <w:lastRenderedPageBreak/>
              <w:t>poprzez e mail.</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zabezpieczenia hasłem dostępu do opcji konfiguracyjnych programu.</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Aktualizacja dostępna z bezpośrednio Internetu lub offline – z pliku pobranego zewnętrznie.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Obsługa pobierania aktualizacji za pośrednictwem serwera </w:t>
            </w:r>
            <w:proofErr w:type="spellStart"/>
            <w:r w:rsidRPr="000B3ED0">
              <w:rPr>
                <w:rFonts w:ascii="Times New Roman" w:hAnsi="Times New Roman"/>
              </w:rPr>
              <w:t>proxy</w:t>
            </w:r>
            <w:proofErr w:type="spellEnd"/>
            <w:r w:rsidRPr="000B3ED0">
              <w:rPr>
                <w:rFonts w:ascii="Times New Roman" w:hAnsi="Times New Roman"/>
              </w:rPr>
              <w:t>.</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określenia częstotliwości aktualizacji w odstępach 1 godzinowych.</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samodzielnej aktualizacji sygnatur wirusów ze stacji roboczej (np. komputery mobilne).</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Program wyposażony w tylko w jeden serwer skanujący uruchamiany w pamięci, z którego korzystają wszystkie funkcje systemu (antywirus, </w:t>
            </w:r>
            <w:proofErr w:type="spellStart"/>
            <w:r w:rsidRPr="000B3ED0">
              <w:rPr>
                <w:rFonts w:ascii="Times New Roman" w:hAnsi="Times New Roman"/>
              </w:rPr>
              <w:t>antyspyware</w:t>
            </w:r>
            <w:proofErr w:type="spellEnd"/>
            <w:r w:rsidRPr="000B3ED0">
              <w:rPr>
                <w:rFonts w:ascii="Times New Roman" w:hAnsi="Times New Roman"/>
              </w:rPr>
              <w:t>, metody heurystyczne, skaner HTTP).</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Możliwość ukrycia programu na stacji roboczej przed użytkownikiem.</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Kontrola zachowania aplikacji (</w:t>
            </w:r>
            <w:proofErr w:type="spellStart"/>
            <w:r w:rsidRPr="000B3ED0">
              <w:rPr>
                <w:rFonts w:ascii="Times New Roman" w:hAnsi="Times New Roman"/>
              </w:rPr>
              <w:t>Behaviour</w:t>
            </w:r>
            <w:proofErr w:type="spellEnd"/>
            <w:r w:rsidRPr="000B3ED0">
              <w:rPr>
                <w:rFonts w:ascii="Times New Roman" w:hAnsi="Times New Roman"/>
              </w:rPr>
              <w:t xml:space="preserve"> </w:t>
            </w:r>
            <w:proofErr w:type="spellStart"/>
            <w:r w:rsidRPr="000B3ED0">
              <w:rPr>
                <w:rFonts w:ascii="Times New Roman" w:hAnsi="Times New Roman"/>
              </w:rPr>
              <w:t>Blocking</w:t>
            </w:r>
            <w:proofErr w:type="spellEnd"/>
            <w:r w:rsidRPr="000B3ED0">
              <w:rPr>
                <w:rFonts w:ascii="Times New Roman" w:hAnsi="Times New Roman"/>
              </w:rPr>
              <w:t>) do wykrywania podejrzanie zachowujących się aplikacji.</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Skanowanie w trybie bezczynności - pełne skanowanie komputera przynajmniej raz na 2 tygodnie uruchamiane i wznawiane automatycznie, podczas gdy nie jest on używany.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Ochrona przed urządzeniami podszywającymi się po klawiatury USB.</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 xml:space="preserve">Moduł do ochrony przed </w:t>
            </w:r>
            <w:proofErr w:type="spellStart"/>
            <w:r w:rsidRPr="000B3ED0">
              <w:rPr>
                <w:rFonts w:ascii="Times New Roman" w:hAnsi="Times New Roman"/>
              </w:rPr>
              <w:t>exploitami</w:t>
            </w:r>
            <w:proofErr w:type="spellEnd"/>
            <w:r w:rsidRPr="000B3ED0">
              <w:rPr>
                <w:rFonts w:ascii="Times New Roman" w:hAnsi="Times New Roman"/>
              </w:rPr>
              <w:t xml:space="preserve"> (ataki 0-day).</w:t>
            </w:r>
          </w:p>
          <w:p w:rsidR="00752621" w:rsidRPr="000B3ED0" w:rsidRDefault="00752621" w:rsidP="001035E1">
            <w:pPr>
              <w:pStyle w:val="Akapitzlist"/>
              <w:numPr>
                <w:ilvl w:val="0"/>
                <w:numId w:val="137"/>
              </w:numPr>
              <w:autoSpaceDE w:val="0"/>
              <w:autoSpaceDN w:val="0"/>
              <w:adjustRightInd w:val="0"/>
              <w:spacing w:after="0" w:line="240" w:lineRule="auto"/>
              <w:rPr>
                <w:rFonts w:ascii="Times New Roman" w:hAnsi="Times New Roman"/>
              </w:rPr>
            </w:pPr>
            <w:r w:rsidRPr="000B3ED0">
              <w:rPr>
                <w:rFonts w:ascii="Times New Roman" w:hAnsi="Times New Roman"/>
              </w:rPr>
              <w:t>Ochrona stacji Windows przed spamem z możliwością tworzenia białych i czarnych list adresów/domen.</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lastRenderedPageBreak/>
              <w:t>Zdalne administrowanie ochroną</w:t>
            </w:r>
          </w:p>
        </w:tc>
        <w:tc>
          <w:tcPr>
            <w:tcW w:w="5244" w:type="dxa"/>
          </w:tcPr>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Integracja z Active Directory – import kont komputerów i jednostek organizacyjnych.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Ochrona dla urządzeń z systemem Android.</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Zarządzanie urządzeniami z systemem iOS.</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 xml:space="preserve">Opcja automatycznej instalacji oprogramowania </w:t>
            </w:r>
            <w:r w:rsidRPr="000B3ED0">
              <w:rPr>
                <w:rFonts w:ascii="Times New Roman" w:hAnsi="Times New Roman"/>
              </w:rPr>
              <w:lastRenderedPageBreak/>
              <w:t>klienckiego na wszystkich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podłączonych komputerach Active Directory.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Zdalna instalacja i centralne zarządzanie klientami na stacjach roboczych i serwerach Windows.</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Zdalna instalacja i centralne zarządzanie klientami Linux / OS X.</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Do instalacji zdalnej i zarządzania zdalnego nie jest wymagany dodatkowy agent. Na końcówkach zainstalowany jest sam program antywirusowy.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ochroną urządzeń mobilnych z poziomu konsoli (przynajmniej aktualizacje, ochronę przeglądarek, skanowania zasobów, synchronizacji raportów).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kontekstowego zastosowania ustawień danej stacji dla całej grupy.</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eksportu/importu ustawień dla stacji/grupy stacji.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dowolną ilością serwerów zarządzających z jednego okna konsoli.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zarządzania różnymi wersjami licencyjnymi oprogramowania producenta z jednego okna konsoli.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tworzenia hierarchicznej struktury serwerów zarządzających (serwer główny i serwery podrzędne).</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zainstalowania zapasowego serwera zarządzającego, przejmującego automatycznie funkcje serwera głównego w przypadku awarii lub odłączenia serwera głównego.</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zdalnego zarządzania serwerem spoza sieci lokalnej przy pomocy połączenia VPN.</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zdalnego zarządzania serwerem centralnego zarządzania przez przeglądarki internetowe (z sieci lokalnej i spoza niej).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 xml:space="preserve">Możliwość zdalnego zarządzania serwerem </w:t>
            </w:r>
            <w:r w:rsidRPr="000B3ED0">
              <w:rPr>
                <w:rFonts w:ascii="Times New Roman" w:hAnsi="Times New Roman"/>
              </w:rPr>
              <w:lastRenderedPageBreak/>
              <w:t>centralnego zarządzania przez urządzenia mobilne (smartfony, tablety) oparte o system Android (z sieci lokalnej i spoza niej).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Szyfrowanie komunikacji między serwerem zarządzającym a klientami.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uruchomienia zdalnego skanowania wybranych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sprawdzenia z centralnej konsoli zarządzającej stanu ochrony stacji roboczej (aktualnych ustawień programu, wersji programu i bazy wirusów, wyników skanowania).</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przeglądania list programów zainstalowanych na stacjach/serwerach (nazwa, wersja, producent, data instalacji).</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stworzenia białej i czarnej listy oprogramowania, i późniejsze filtrowanie w poszukiwaniu stacji je posiadających.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Odczyt informacji o zasobach sprzętowych stacji (procesor i jego taktowanie, ilość pamięci RAM i ilość miejsca na dysku/partycji systemowej).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centralnej aktualizacji stacji roboczych z serwera w sieci lokalnej lub Internetu.</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skanowania sieci z centralnego serwera zarządzającego w poszukiwaniu niezabezpieczonych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tworzenia grup stacji roboczych i definiowania w ramach grupy wspólnych ustawień konfiguracyjnymi dla zarządzanych programów.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zmiany konfiguracji na stacjach i serwerach z centralnej konsoli zarządzającej lub lokalnie (lokalnie tylko jeżeli ustawienia programu nie są zabezpieczone hasłem lub  użytkownik/administrator zna hasło zabezpieczające ustawienia konfiguracyjne).</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generowania raportów w formacie XML.</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lastRenderedPageBreak/>
              <w:t>Możliwość przeglądania statystyk ochrony antywirusowej w postaci tekstu lub wykresów.</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przesłania komunikatu, który wyświetli się na ekranie wybranej stacji roboczej lub grupie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Komunikat można wysłać do wszystkich lub tylko wskazanego użytkownika stacji roboczej.</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rPr>
            </w:pPr>
            <w:r w:rsidRPr="000B3ED0">
              <w:rPr>
                <w:rFonts w:ascii="Times New Roman" w:hAnsi="Times New Roman"/>
              </w:rPr>
              <w:t>Możliwość zminimalizowania obciążenia serwera poprzez ograniczenie ilości jednoczesnych procesów synchronizacji, aktualizacji i przesyłania plików do stacji roboczych.</w:t>
            </w:r>
          </w:p>
          <w:p w:rsidR="00752621" w:rsidRPr="000B3ED0" w:rsidRDefault="00752621" w:rsidP="001035E1">
            <w:pPr>
              <w:pStyle w:val="Akapitzlist"/>
              <w:numPr>
                <w:ilvl w:val="0"/>
                <w:numId w:val="138"/>
              </w:numPr>
              <w:autoSpaceDE w:val="0"/>
              <w:autoSpaceDN w:val="0"/>
              <w:adjustRightInd w:val="0"/>
              <w:spacing w:after="0" w:line="240" w:lineRule="auto"/>
              <w:rPr>
                <w:rFonts w:ascii="Times New Roman" w:hAnsi="Times New Roman"/>
                <w:bCs/>
              </w:rPr>
            </w:pPr>
            <w:r w:rsidRPr="000B3ED0">
              <w:rPr>
                <w:rFonts w:ascii="Times New Roman" w:hAnsi="Times New Roman"/>
              </w:rPr>
              <w:t>Możliwość dynamicznego grupowania stacji na podstawie parametrów: nazwa komputera, adres IP, brama domyślna, nazwa domeny.</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lastRenderedPageBreak/>
              <w:t>Raporty</w:t>
            </w:r>
          </w:p>
        </w:tc>
        <w:tc>
          <w:tcPr>
            <w:tcW w:w="5244" w:type="dxa"/>
          </w:tcPr>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utworzenia raportów statusu ochrony sieci.</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generowania raportów w przynajmniej 3 językach.</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wysyłania raportów z określonym interwałem.</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wysłania jednego raportu na różne adresy mailowe lub grupy adresów.</w:t>
            </w:r>
          </w:p>
          <w:p w:rsidR="00752621" w:rsidRPr="000B3ED0" w:rsidRDefault="00752621" w:rsidP="001035E1">
            <w:pPr>
              <w:pStyle w:val="Akapitzlist"/>
              <w:numPr>
                <w:ilvl w:val="0"/>
                <w:numId w:val="139"/>
              </w:numPr>
              <w:autoSpaceDE w:val="0"/>
              <w:autoSpaceDN w:val="0"/>
              <w:adjustRightInd w:val="0"/>
              <w:spacing w:after="0" w:line="240" w:lineRule="auto"/>
              <w:rPr>
                <w:rFonts w:ascii="Times New Roman" w:hAnsi="Times New Roman"/>
              </w:rPr>
            </w:pPr>
            <w:r w:rsidRPr="000B3ED0">
              <w:rPr>
                <w:rFonts w:ascii="Times New Roman" w:hAnsi="Times New Roman"/>
              </w:rPr>
              <w:t>Możliwość zdefiniowania przynajmniej 15 różnych typów informacji dotyczących statusu ochrony oraz różnych form ich przedstawienia (tabele, wykresy) w pojedynczym raporcie.</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t>Osobista zapora połączeń sieciowych</w:t>
            </w:r>
          </w:p>
        </w:tc>
        <w:tc>
          <w:tcPr>
            <w:tcW w:w="5244" w:type="dxa"/>
          </w:tcPr>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 pełni zdalna instalacja, zdalne zarządzanie wszystkimi funkcjami zapory i zdalna deinstalacja.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Zapora działająca domyślnie trybie  automatycznego rozpoznawania niegroźnych połączeń i tworzenia reguł bez udziału użytkownika.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określenia w regułach zapory osobistej kierunku ruchu, portu lub zakresu portów, protokołu, aplikacji i adresu komputera zdalnego.</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 xml:space="preserve">Możliwość interakcji między użytkownikiem a </w:t>
            </w:r>
            <w:r w:rsidRPr="000B3ED0">
              <w:rPr>
                <w:rFonts w:ascii="Times New Roman" w:hAnsi="Times New Roman"/>
              </w:rPr>
              <w:lastRenderedPageBreak/>
              <w:t>administratorem w celu dostosowania zestawu reguł.</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zdefiniowania osobnych zestawów reguł dla dowolnych grup użytkowników.</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Wbudowany system IDS.</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 xml:space="preserve">Możliwość pracy w trybie </w:t>
            </w:r>
            <w:proofErr w:type="spellStart"/>
            <w:r w:rsidRPr="000B3ED0">
              <w:rPr>
                <w:rFonts w:ascii="Times New Roman" w:hAnsi="Times New Roman"/>
              </w:rPr>
              <w:t>offsite</w:t>
            </w:r>
            <w:proofErr w:type="spellEnd"/>
            <w:r w:rsidRPr="000B3ED0">
              <w:rPr>
                <w:rFonts w:ascii="Times New Roman" w:hAnsi="Times New Roman"/>
              </w:rPr>
              <w:t>, po odłączeniu od sieci przedsiębiorstwa.</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Wykrywanie zmian w aplikacjach korzystających z sieci na podstawie sum kontrolnych i monitorowanie o tym zdarzeniu.</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Możliwość automatycznego skanowania antywirusowego modułów o zmodyfikowanych sumach kontrolnych.</w:t>
            </w:r>
          </w:p>
          <w:p w:rsidR="00752621" w:rsidRPr="000B3ED0" w:rsidRDefault="00752621" w:rsidP="001035E1">
            <w:pPr>
              <w:pStyle w:val="Akapitzlist"/>
              <w:numPr>
                <w:ilvl w:val="0"/>
                <w:numId w:val="140"/>
              </w:numPr>
              <w:autoSpaceDE w:val="0"/>
              <w:autoSpaceDN w:val="0"/>
              <w:adjustRightInd w:val="0"/>
              <w:spacing w:after="0" w:line="240" w:lineRule="auto"/>
              <w:rPr>
                <w:rFonts w:ascii="Times New Roman" w:hAnsi="Times New Roman"/>
              </w:rPr>
            </w:pPr>
            <w:r w:rsidRPr="000B3ED0">
              <w:rPr>
                <w:rFonts w:ascii="Times New Roman" w:hAnsi="Times New Roman"/>
              </w:rPr>
              <w:t>Automatyczne wysyłanie powiadomień o zablokowaniu aktywności sieciowej na wskazany adres mailowy.</w:t>
            </w:r>
          </w:p>
          <w:p w:rsidR="00752621" w:rsidRPr="000B3ED0" w:rsidRDefault="00752621" w:rsidP="001035E1">
            <w:pPr>
              <w:pStyle w:val="Akapitzlist"/>
              <w:numPr>
                <w:ilvl w:val="0"/>
                <w:numId w:val="140"/>
              </w:numPr>
              <w:spacing w:after="0" w:line="240" w:lineRule="auto"/>
              <w:jc w:val="both"/>
              <w:rPr>
                <w:rFonts w:ascii="Times New Roman" w:hAnsi="Times New Roman"/>
                <w:bCs/>
              </w:rPr>
            </w:pPr>
            <w:r w:rsidRPr="000B3ED0">
              <w:rPr>
                <w:rFonts w:ascii="Times New Roman" w:hAnsi="Times New Roman"/>
              </w:rPr>
              <w:t>Import/eksport reguł/zestawów reguł zapory na stacji roboczej</w:t>
            </w:r>
          </w:p>
        </w:tc>
        <w:tc>
          <w:tcPr>
            <w:tcW w:w="6096" w:type="dxa"/>
          </w:tcPr>
          <w:p w:rsidR="00752621" w:rsidRPr="00752621" w:rsidRDefault="00752621" w:rsidP="00752621">
            <w:pPr>
              <w:autoSpaceDE w:val="0"/>
              <w:autoSpaceDN w:val="0"/>
              <w:adjustRightInd w:val="0"/>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jc w:val="center"/>
              <w:rPr>
                <w:b/>
                <w:bCs/>
              </w:rPr>
            </w:pPr>
            <w:r w:rsidRPr="000B3ED0">
              <w:rPr>
                <w:b/>
                <w:bCs/>
              </w:rPr>
              <w:lastRenderedPageBreak/>
              <w:t>Zdalne zarządzanie wydajnością i czasem pracowników (</w:t>
            </w:r>
            <w:proofErr w:type="spellStart"/>
            <w:r w:rsidRPr="000B3ED0">
              <w:rPr>
                <w:b/>
                <w:bCs/>
              </w:rPr>
              <w:t>PolicyManager</w:t>
            </w:r>
            <w:proofErr w:type="spellEnd"/>
            <w:r w:rsidRPr="000B3ED0">
              <w:rPr>
                <w:b/>
                <w:bCs/>
              </w:rPr>
              <w:t>)</w:t>
            </w:r>
          </w:p>
        </w:tc>
        <w:tc>
          <w:tcPr>
            <w:tcW w:w="5244" w:type="dxa"/>
          </w:tcPr>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Wszystkie obostrzenia modułu można zastosować zarówno wobec użytkowników z ograniczonymi kontami Windows, jak i administratorów.</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aplikacji umożliwiająca blokowanie lub zezwalanie na stosowanie konkretnych programów, folderów i plików. Opcja zablokowania pliku w konkretnej wersji, o danej sumie kontrolnej oraz podpisanego cyfrowo przez wskazanego producenta.</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urządzeń pozwalająca na zarządzanie dostępem do napędów CD/DVD/BD, pendrive’ów, dysków oraz kamer USB, a także tradycyjnych stacji dyskietek.</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Możliwe jest zablokowanie urządzenia a także ustawienie dostępu tylko do odczytu.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Możliwość wykluczenia urządzeń na podstawie ich numeru ID i nadanie im pełnych uprawnień lub tylko do odczytu.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 xml:space="preserve">W przypadku </w:t>
            </w:r>
            <w:proofErr w:type="spellStart"/>
            <w:r w:rsidRPr="000B3ED0">
              <w:rPr>
                <w:rFonts w:ascii="Times New Roman" w:hAnsi="Times New Roman"/>
              </w:rPr>
              <w:t>wykluczeń</w:t>
            </w:r>
            <w:proofErr w:type="spellEnd"/>
            <w:r w:rsidRPr="000B3ED0">
              <w:rPr>
                <w:rFonts w:ascii="Times New Roman" w:hAnsi="Times New Roman"/>
              </w:rPr>
              <w:t xml:space="preserve"> urządzeń możliwe jest </w:t>
            </w:r>
            <w:r w:rsidRPr="000B3ED0">
              <w:rPr>
                <w:rFonts w:ascii="Times New Roman" w:hAnsi="Times New Roman"/>
              </w:rPr>
              <w:lastRenderedPageBreak/>
              <w:t>napisanie odpowiedniego komentarza dla danego wyjątku.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treści internetowych umożliwiająca zablokowanie/odblokowanie użytkownikom stron internetowych z konkretnych kategorii. Rozbudowana lista aktualizowana jest przez Internet.</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Biała i czarna lista stron internetowych stosowana bez względu na przypisaną im kategorię treści.</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Kontrola czasu spędzanego w Internecie. Możliwość precyzyjnego określenia w jakich godzinach jakiego dnia użytkownik może przeglądać treści internetowe. Dodatkowo można określić dzienny, tygodniowy oraz miesięczny limit czasu przeznaczonego do korzystania ze stron internetowych.</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Po zablokowaniu aplikacji, urządzenia lub strony internetowej użytkownik może zażądać udostępnienia zablokowanego zasobu wprost z okna z komunikatem o blokadzie.</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rPr>
            </w:pPr>
            <w:r w:rsidRPr="000B3ED0">
              <w:rPr>
                <w:rFonts w:ascii="Times New Roman" w:hAnsi="Times New Roman"/>
              </w:rPr>
              <w:t>Administrator ma możliwość odblokowania zasobu z poziomu raportu konsoli zarządzającej utworzonego automatycznie po zaznaczeniu przez użytkownika opcji zażądania dostępu do zablokowanego zasobu.</w:t>
            </w:r>
          </w:p>
          <w:p w:rsidR="00752621" w:rsidRPr="000B3ED0" w:rsidRDefault="00752621" w:rsidP="001035E1">
            <w:pPr>
              <w:pStyle w:val="Akapitzlist"/>
              <w:numPr>
                <w:ilvl w:val="0"/>
                <w:numId w:val="141"/>
              </w:numPr>
              <w:autoSpaceDE w:val="0"/>
              <w:autoSpaceDN w:val="0"/>
              <w:adjustRightInd w:val="0"/>
              <w:spacing w:after="0" w:line="240" w:lineRule="auto"/>
              <w:rPr>
                <w:rFonts w:ascii="Times New Roman" w:hAnsi="Times New Roman"/>
                <w:bCs/>
              </w:rPr>
            </w:pPr>
            <w:r w:rsidRPr="000B3ED0">
              <w:rPr>
                <w:rFonts w:ascii="Times New Roman" w:hAnsi="Times New Roman"/>
              </w:rPr>
              <w:t>Automatyczne wysyłanie powiadomień o zablokowaniu danego zasobu na wskazany adres mailowy.</w:t>
            </w:r>
          </w:p>
        </w:tc>
        <w:tc>
          <w:tcPr>
            <w:tcW w:w="6096" w:type="dxa"/>
          </w:tcPr>
          <w:p w:rsidR="00752621" w:rsidRPr="00752621" w:rsidRDefault="00752621" w:rsidP="00752621">
            <w:pPr>
              <w:autoSpaceDE w:val="0"/>
              <w:autoSpaceDN w:val="0"/>
              <w:adjustRightInd w:val="0"/>
            </w:pPr>
          </w:p>
        </w:tc>
      </w:tr>
    </w:tbl>
    <w:p w:rsidR="00752621" w:rsidRPr="000B3ED0" w:rsidRDefault="00752621" w:rsidP="00752621"/>
    <w:p w:rsidR="00752621" w:rsidRPr="000B3ED0" w:rsidRDefault="00752621" w:rsidP="00752621"/>
    <w:p w:rsidR="00752621" w:rsidRPr="000B3ED0" w:rsidRDefault="00752621" w:rsidP="00752621">
      <w:pPr>
        <w:rPr>
          <w:color w:val="2E74B5"/>
          <w:sz w:val="32"/>
          <w:szCs w:val="32"/>
        </w:rPr>
      </w:pPr>
      <w:r w:rsidRPr="000B3ED0">
        <w:br w:type="page"/>
      </w:r>
    </w:p>
    <w:p w:rsidR="00752621" w:rsidRPr="000B3ED0" w:rsidRDefault="00752621" w:rsidP="00752621">
      <w:pPr>
        <w:pStyle w:val="Nagwek1"/>
        <w:numPr>
          <w:ilvl w:val="0"/>
          <w:numId w:val="33"/>
        </w:numPr>
        <w:spacing w:line="259" w:lineRule="auto"/>
        <w:rPr>
          <w:rFonts w:ascii="Times New Roman" w:hAnsi="Times New Roman" w:cs="Times New Roman"/>
        </w:rPr>
      </w:pPr>
      <w:bookmarkStart w:id="29" w:name="_Toc518325076"/>
      <w:r w:rsidRPr="000B3ED0">
        <w:rPr>
          <w:rFonts w:ascii="Times New Roman" w:hAnsi="Times New Roman" w:cs="Times New Roman"/>
        </w:rPr>
        <w:lastRenderedPageBreak/>
        <w:t>Systemy backupu i archiwizacji</w:t>
      </w:r>
      <w:bookmarkEnd w:id="29"/>
    </w:p>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30" w:name="_Toc505535068"/>
      <w:bookmarkStart w:id="31" w:name="_Toc518325077"/>
      <w:r w:rsidRPr="000B3ED0">
        <w:t xml:space="preserve">Biblioteka </w:t>
      </w:r>
      <w:bookmarkEnd w:id="30"/>
      <w:r w:rsidRPr="000B3ED0">
        <w:t>taśmowa</w:t>
      </w:r>
      <w:bookmarkEnd w:id="31"/>
    </w:p>
    <w:p w:rsidR="00752621" w:rsidRPr="000B3ED0" w:rsidRDefault="00752621" w:rsidP="00752621"/>
    <w:tbl>
      <w:tblPr>
        <w:tblW w:w="1317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5244"/>
      </w:tblGrid>
      <w:tr w:rsidR="00752621" w:rsidRPr="000B3ED0" w:rsidTr="00752621">
        <w:trPr>
          <w:trHeight w:val="360"/>
        </w:trPr>
        <w:tc>
          <w:tcPr>
            <w:tcW w:w="13179" w:type="dxa"/>
            <w:gridSpan w:val="3"/>
            <w:noWrap/>
            <w:vAlign w:val="center"/>
          </w:tcPr>
          <w:p w:rsidR="00752621" w:rsidRPr="000B3ED0" w:rsidRDefault="00752621" w:rsidP="00752621">
            <w:pPr>
              <w:ind w:left="-71"/>
              <w:jc w:val="center"/>
              <w:rPr>
                <w:b/>
              </w:rPr>
            </w:pPr>
            <w:r w:rsidRPr="000B3ED0">
              <w:rPr>
                <w:b/>
              </w:rPr>
              <w:t>BIBLIOTEKA TAŚMOWA - 1 SZTUKA</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244"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rPr>
          <w:trHeight w:val="520"/>
        </w:trPr>
        <w:tc>
          <w:tcPr>
            <w:tcW w:w="2691" w:type="dxa"/>
            <w:noWrap/>
            <w:vAlign w:val="center"/>
          </w:tcPr>
          <w:p w:rsidR="00752621" w:rsidRPr="000B3ED0" w:rsidRDefault="00752621" w:rsidP="00752621">
            <w:pPr>
              <w:jc w:val="center"/>
              <w:rPr>
                <w:b/>
                <w:bCs/>
              </w:rPr>
            </w:pPr>
            <w:r w:rsidRPr="000B3ED0">
              <w:rPr>
                <w:b/>
                <w:bCs/>
              </w:rPr>
              <w:t>Obudowa</w:t>
            </w:r>
          </w:p>
        </w:tc>
        <w:tc>
          <w:tcPr>
            <w:tcW w:w="5244" w:type="dxa"/>
          </w:tcPr>
          <w:p w:rsidR="00752621" w:rsidRPr="000B3ED0" w:rsidRDefault="00752621" w:rsidP="00752621">
            <w:pPr>
              <w:spacing w:before="120"/>
            </w:pPr>
            <w:r w:rsidRPr="000B3ED0">
              <w:t xml:space="preserve">Do zamontowania w szafie </w:t>
            </w:r>
            <w:proofErr w:type="spellStart"/>
            <w:r w:rsidRPr="000B3ED0">
              <w:t>rack</w:t>
            </w:r>
            <w:proofErr w:type="spellEnd"/>
            <w:r w:rsidRPr="000B3ED0">
              <w:t>, maksymalnie 1U</w:t>
            </w:r>
          </w:p>
        </w:tc>
        <w:tc>
          <w:tcPr>
            <w:tcW w:w="5244" w:type="dxa"/>
          </w:tcPr>
          <w:p w:rsidR="00752621" w:rsidRPr="000B3ED0" w:rsidRDefault="00752621" w:rsidP="00752621">
            <w:pPr>
              <w:spacing w:before="120"/>
            </w:pPr>
          </w:p>
        </w:tc>
      </w:tr>
      <w:tr w:rsidR="00752621" w:rsidRPr="000B3ED0" w:rsidTr="00752621">
        <w:trPr>
          <w:trHeight w:val="461"/>
        </w:trPr>
        <w:tc>
          <w:tcPr>
            <w:tcW w:w="2691" w:type="dxa"/>
            <w:noWrap/>
            <w:vAlign w:val="center"/>
          </w:tcPr>
          <w:p w:rsidR="00752621" w:rsidRPr="000B3ED0" w:rsidRDefault="00752621" w:rsidP="00752621">
            <w:pPr>
              <w:jc w:val="center"/>
              <w:rPr>
                <w:b/>
                <w:bCs/>
              </w:rPr>
            </w:pPr>
            <w:r w:rsidRPr="000B3ED0">
              <w:rPr>
                <w:b/>
                <w:bCs/>
              </w:rPr>
              <w:t>Napęd</w:t>
            </w:r>
          </w:p>
        </w:tc>
        <w:tc>
          <w:tcPr>
            <w:tcW w:w="5244" w:type="dxa"/>
          </w:tcPr>
          <w:p w:rsidR="00752621" w:rsidRPr="000B3ED0" w:rsidRDefault="00752621" w:rsidP="001035E1">
            <w:pPr>
              <w:pStyle w:val="Akapitzlist"/>
              <w:numPr>
                <w:ilvl w:val="0"/>
                <w:numId w:val="142"/>
              </w:numPr>
              <w:spacing w:before="120" w:after="0"/>
              <w:rPr>
                <w:rFonts w:ascii="Times New Roman" w:hAnsi="Times New Roman"/>
              </w:rPr>
            </w:pPr>
            <w:r w:rsidRPr="000B3ED0">
              <w:rPr>
                <w:rFonts w:ascii="Times New Roman" w:hAnsi="Times New Roman"/>
              </w:rPr>
              <w:t>Wyposażony w co najmniej 1 sztukę napędów, o parametrach:</w:t>
            </w:r>
          </w:p>
          <w:p w:rsidR="00752621" w:rsidRPr="000B3ED0" w:rsidRDefault="00752621" w:rsidP="001035E1">
            <w:pPr>
              <w:pStyle w:val="Akapitzlist"/>
              <w:numPr>
                <w:ilvl w:val="0"/>
                <w:numId w:val="143"/>
              </w:numPr>
              <w:spacing w:before="120" w:after="0"/>
              <w:rPr>
                <w:rFonts w:ascii="Times New Roman" w:hAnsi="Times New Roman"/>
              </w:rPr>
            </w:pPr>
            <w:r w:rsidRPr="000B3ED0">
              <w:rPr>
                <w:rFonts w:ascii="Times New Roman" w:hAnsi="Times New Roman"/>
              </w:rPr>
              <w:t xml:space="preserve">standard LTO7 lub lepszy – </w:t>
            </w:r>
            <w:proofErr w:type="spellStart"/>
            <w:r w:rsidRPr="000B3ED0">
              <w:rPr>
                <w:rFonts w:ascii="Times New Roman" w:hAnsi="Times New Roman"/>
              </w:rPr>
              <w:t>interfesj</w:t>
            </w:r>
            <w:proofErr w:type="spellEnd"/>
            <w:r w:rsidRPr="000B3ED0">
              <w:rPr>
                <w:rFonts w:ascii="Times New Roman" w:hAnsi="Times New Roman"/>
              </w:rPr>
              <w:t xml:space="preserve"> SAS,</w:t>
            </w:r>
          </w:p>
          <w:p w:rsidR="00752621" w:rsidRPr="000B3ED0" w:rsidRDefault="00752621" w:rsidP="001035E1">
            <w:pPr>
              <w:pStyle w:val="Akapitzlist"/>
              <w:numPr>
                <w:ilvl w:val="0"/>
                <w:numId w:val="143"/>
              </w:numPr>
              <w:spacing w:before="120" w:after="0"/>
              <w:rPr>
                <w:rFonts w:ascii="Times New Roman" w:hAnsi="Times New Roman"/>
              </w:rPr>
            </w:pPr>
            <w:r w:rsidRPr="000B3ED0">
              <w:rPr>
                <w:rFonts w:ascii="Times New Roman" w:hAnsi="Times New Roman"/>
              </w:rPr>
              <w:t>w komplecie kabel SAS umożliwiający podłączenie biblioteki do serwera o dł. min. 2m.</w:t>
            </w:r>
          </w:p>
          <w:p w:rsidR="00752621" w:rsidRPr="000B3ED0" w:rsidRDefault="00752621" w:rsidP="001035E1">
            <w:pPr>
              <w:pStyle w:val="Akapitzlist"/>
              <w:numPr>
                <w:ilvl w:val="0"/>
                <w:numId w:val="142"/>
              </w:numPr>
              <w:spacing w:before="120" w:after="0"/>
              <w:rPr>
                <w:rFonts w:ascii="Times New Roman" w:hAnsi="Times New Roman"/>
              </w:rPr>
            </w:pPr>
            <w:r w:rsidRPr="000B3ED0">
              <w:rPr>
                <w:rFonts w:ascii="Times New Roman" w:hAnsi="Times New Roman"/>
              </w:rPr>
              <w:t>Dodatkowo:</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60 sztuk etykiet LTO7,</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25 taśm LTO7,</w:t>
            </w:r>
          </w:p>
          <w:p w:rsidR="00752621" w:rsidRPr="000B3ED0" w:rsidRDefault="00752621" w:rsidP="001035E1">
            <w:pPr>
              <w:pStyle w:val="Akapitzlist"/>
              <w:numPr>
                <w:ilvl w:val="0"/>
                <w:numId w:val="144"/>
              </w:numPr>
              <w:spacing w:before="120" w:after="0"/>
              <w:rPr>
                <w:rFonts w:ascii="Times New Roman" w:hAnsi="Times New Roman"/>
              </w:rPr>
            </w:pPr>
            <w:r w:rsidRPr="000B3ED0">
              <w:rPr>
                <w:rFonts w:ascii="Times New Roman" w:hAnsi="Times New Roman"/>
              </w:rPr>
              <w:t>taśma czyszcząca.</w:t>
            </w:r>
          </w:p>
        </w:tc>
        <w:tc>
          <w:tcPr>
            <w:tcW w:w="5244" w:type="dxa"/>
          </w:tcPr>
          <w:p w:rsidR="00752621" w:rsidRPr="00752621" w:rsidRDefault="00752621" w:rsidP="00752621">
            <w:pPr>
              <w:spacing w:before="120"/>
            </w:pPr>
          </w:p>
        </w:tc>
      </w:tr>
      <w:tr w:rsidR="00752621" w:rsidRPr="000B3ED0" w:rsidTr="00752621">
        <w:trPr>
          <w:trHeight w:val="240"/>
        </w:trPr>
        <w:tc>
          <w:tcPr>
            <w:tcW w:w="2691" w:type="dxa"/>
            <w:noWrap/>
            <w:vAlign w:val="center"/>
          </w:tcPr>
          <w:p w:rsidR="00752621" w:rsidRPr="000B3ED0" w:rsidRDefault="00752621" w:rsidP="00752621">
            <w:pPr>
              <w:jc w:val="center"/>
              <w:rPr>
                <w:b/>
                <w:bCs/>
              </w:rPr>
            </w:pPr>
            <w:r w:rsidRPr="000B3ED0">
              <w:rPr>
                <w:b/>
                <w:bCs/>
              </w:rPr>
              <w:t>Liczba slotów</w:t>
            </w:r>
          </w:p>
        </w:tc>
        <w:tc>
          <w:tcPr>
            <w:tcW w:w="5244" w:type="dxa"/>
          </w:tcPr>
          <w:p w:rsidR="00752621" w:rsidRPr="000B3ED0" w:rsidRDefault="00752621" w:rsidP="00752621">
            <w:pPr>
              <w:spacing w:before="120"/>
            </w:pPr>
            <w:r w:rsidRPr="000B3ED0">
              <w:t>Co najmniej 9 slotów przeznaczonych na zestaw taśm.</w:t>
            </w:r>
          </w:p>
        </w:tc>
        <w:tc>
          <w:tcPr>
            <w:tcW w:w="5244" w:type="dxa"/>
          </w:tcPr>
          <w:p w:rsidR="00752621" w:rsidRPr="000B3ED0" w:rsidRDefault="00752621" w:rsidP="00752621">
            <w:pPr>
              <w:spacing w:before="120"/>
            </w:pPr>
          </w:p>
        </w:tc>
      </w:tr>
      <w:tr w:rsidR="00752621" w:rsidRPr="00CA1C68" w:rsidTr="00752621">
        <w:trPr>
          <w:trHeight w:val="240"/>
        </w:trPr>
        <w:tc>
          <w:tcPr>
            <w:tcW w:w="2691" w:type="dxa"/>
            <w:vMerge w:val="restart"/>
            <w:tcBorders>
              <w:top w:val="single" w:sz="2" w:space="0" w:color="auto"/>
              <w:left w:val="single" w:sz="2" w:space="0" w:color="auto"/>
              <w:right w:val="single" w:sz="2" w:space="0" w:color="auto"/>
            </w:tcBorders>
            <w:noWrap/>
            <w:vAlign w:val="center"/>
          </w:tcPr>
          <w:p w:rsidR="00752621" w:rsidRPr="00CA1C68" w:rsidRDefault="00752621" w:rsidP="00752621">
            <w:pPr>
              <w:jc w:val="center"/>
              <w:rPr>
                <w:b/>
                <w:bCs/>
              </w:rPr>
            </w:pPr>
            <w:r w:rsidRPr="00CA1C68">
              <w:rPr>
                <w:b/>
                <w:bCs/>
              </w:rPr>
              <w:t>Oferowana biblioteka taśmowa</w:t>
            </w:r>
          </w:p>
        </w:tc>
        <w:tc>
          <w:tcPr>
            <w:tcW w:w="5244" w:type="dxa"/>
            <w:tcBorders>
              <w:top w:val="single" w:sz="2" w:space="0" w:color="auto"/>
              <w:left w:val="single" w:sz="4" w:space="0" w:color="auto"/>
              <w:bottom w:val="single" w:sz="2" w:space="0" w:color="auto"/>
              <w:right w:val="single" w:sz="2" w:space="0" w:color="auto"/>
            </w:tcBorders>
          </w:tcPr>
          <w:p w:rsidR="00752621" w:rsidRPr="00CA1C68" w:rsidRDefault="00752621" w:rsidP="00752621">
            <w:r w:rsidRPr="00CA1C68">
              <w:t>Nazwa producenta</w:t>
            </w:r>
          </w:p>
        </w:tc>
        <w:tc>
          <w:tcPr>
            <w:tcW w:w="5244" w:type="dxa"/>
            <w:tcBorders>
              <w:top w:val="single" w:sz="2" w:space="0" w:color="auto"/>
              <w:left w:val="single" w:sz="4" w:space="0" w:color="auto"/>
              <w:bottom w:val="single" w:sz="2" w:space="0" w:color="auto"/>
              <w:right w:val="single" w:sz="2" w:space="0" w:color="auto"/>
            </w:tcBorders>
          </w:tcPr>
          <w:p w:rsidR="00752621" w:rsidRPr="00CA1C68" w:rsidRDefault="00752621" w:rsidP="00752621"/>
        </w:tc>
      </w:tr>
      <w:tr w:rsidR="00752621" w:rsidRPr="00CA1C68" w:rsidTr="00752621">
        <w:trPr>
          <w:trHeight w:val="240"/>
        </w:trPr>
        <w:tc>
          <w:tcPr>
            <w:tcW w:w="2691" w:type="dxa"/>
            <w:vMerge/>
            <w:tcBorders>
              <w:left w:val="single" w:sz="2" w:space="0" w:color="auto"/>
              <w:bottom w:val="single" w:sz="4" w:space="0" w:color="auto"/>
              <w:right w:val="single" w:sz="2" w:space="0" w:color="auto"/>
            </w:tcBorders>
            <w:noWrap/>
            <w:vAlign w:val="center"/>
          </w:tcPr>
          <w:p w:rsidR="00752621" w:rsidRPr="00CA1C68" w:rsidRDefault="00752621" w:rsidP="00752621">
            <w:pPr>
              <w:jc w:val="center"/>
              <w:rPr>
                <w:b/>
                <w:bCs/>
              </w:rPr>
            </w:pPr>
          </w:p>
        </w:tc>
        <w:tc>
          <w:tcPr>
            <w:tcW w:w="5244" w:type="dxa"/>
            <w:tcBorders>
              <w:top w:val="single" w:sz="2" w:space="0" w:color="auto"/>
              <w:left w:val="single" w:sz="4" w:space="0" w:color="auto"/>
              <w:bottom w:val="single" w:sz="4" w:space="0" w:color="auto"/>
              <w:right w:val="single" w:sz="2" w:space="0" w:color="auto"/>
            </w:tcBorders>
          </w:tcPr>
          <w:p w:rsidR="00752621" w:rsidRPr="00CA1C68" w:rsidRDefault="00752621" w:rsidP="00752621">
            <w:r w:rsidRPr="00CA1C68">
              <w:t>Model urządzenia</w:t>
            </w:r>
          </w:p>
        </w:tc>
        <w:tc>
          <w:tcPr>
            <w:tcW w:w="5244" w:type="dxa"/>
            <w:tcBorders>
              <w:top w:val="single" w:sz="2" w:space="0" w:color="auto"/>
              <w:left w:val="single" w:sz="4" w:space="0" w:color="auto"/>
              <w:bottom w:val="single" w:sz="4" w:space="0" w:color="auto"/>
              <w:right w:val="single" w:sz="2" w:space="0" w:color="auto"/>
            </w:tcBorders>
          </w:tcPr>
          <w:p w:rsidR="00752621" w:rsidRPr="00CA1C68" w:rsidRDefault="00752621" w:rsidP="00752621"/>
        </w:tc>
      </w:tr>
    </w:tbl>
    <w:p w:rsidR="00752621" w:rsidRPr="000B3ED0" w:rsidRDefault="00752621" w:rsidP="00752621"/>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32" w:name="_Toc518325078"/>
      <w:r w:rsidRPr="000B3ED0">
        <w:t>Oprogramowanie do backupu</w:t>
      </w:r>
      <w:bookmarkEnd w:id="32"/>
    </w:p>
    <w:p w:rsidR="00752621" w:rsidRPr="000B3ED0" w:rsidRDefault="00752621" w:rsidP="00752621"/>
    <w:tbl>
      <w:tblPr>
        <w:tblW w:w="13179"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691"/>
        <w:gridCol w:w="5244"/>
        <w:gridCol w:w="5244"/>
      </w:tblGrid>
      <w:tr w:rsidR="00752621" w:rsidRPr="000B3ED0" w:rsidTr="00752621">
        <w:trPr>
          <w:trHeight w:val="360"/>
        </w:trPr>
        <w:tc>
          <w:tcPr>
            <w:tcW w:w="13179" w:type="dxa"/>
            <w:gridSpan w:val="3"/>
            <w:noWrap/>
            <w:vAlign w:val="center"/>
          </w:tcPr>
          <w:p w:rsidR="00752621" w:rsidRPr="000B3ED0" w:rsidRDefault="00752621" w:rsidP="00752621">
            <w:pPr>
              <w:ind w:left="-71"/>
              <w:jc w:val="center"/>
              <w:rPr>
                <w:b/>
              </w:rPr>
            </w:pPr>
            <w:r w:rsidRPr="000B3ED0">
              <w:rPr>
                <w:b/>
              </w:rPr>
              <w:t>OPROGRAMOWANIE DO BACKUPU – 1 KOMPLET</w:t>
            </w:r>
          </w:p>
        </w:tc>
      </w:tr>
      <w:tr w:rsidR="00752621" w:rsidRPr="000B3ED0" w:rsidTr="00752621">
        <w:trPr>
          <w:trHeight w:val="360"/>
        </w:trPr>
        <w:tc>
          <w:tcPr>
            <w:tcW w:w="2691" w:type="dxa"/>
            <w:noWrap/>
            <w:vAlign w:val="center"/>
          </w:tcPr>
          <w:p w:rsidR="00752621" w:rsidRPr="000B3ED0" w:rsidRDefault="00752621" w:rsidP="00752621">
            <w:pPr>
              <w:rPr>
                <w:b/>
              </w:rPr>
            </w:pPr>
            <w:r w:rsidRPr="000B3ED0">
              <w:rPr>
                <w:b/>
              </w:rPr>
              <w:t>Nazwa komponentu</w:t>
            </w:r>
          </w:p>
        </w:tc>
        <w:tc>
          <w:tcPr>
            <w:tcW w:w="5244"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244" w:type="dxa"/>
            <w:vAlign w:val="center"/>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blPrEx>
          <w:tblCellMar>
            <w:left w:w="71" w:type="dxa"/>
            <w:right w:w="71" w:type="dxa"/>
          </w:tblCellMar>
          <w:tblLook w:val="0000" w:firstRow="0" w:lastRow="0" w:firstColumn="0" w:lastColumn="0" w:noHBand="0" w:noVBand="0"/>
        </w:tblPrEx>
        <w:tc>
          <w:tcPr>
            <w:tcW w:w="7935" w:type="dxa"/>
            <w:gridSpan w:val="2"/>
            <w:vAlign w:val="center"/>
          </w:tcPr>
          <w:p w:rsidR="00752621" w:rsidRPr="000B3ED0" w:rsidRDefault="00752621" w:rsidP="00752621">
            <w:r w:rsidRPr="000B3ED0">
              <w:t>Wykonawca dostarczy licencje na oprogramowanie do backupu obejmujące co najmniej środowisko:</w:t>
            </w:r>
          </w:p>
          <w:p w:rsidR="00752621" w:rsidRPr="000B3ED0" w:rsidRDefault="00752621" w:rsidP="00752621">
            <w:r w:rsidRPr="000B3ED0">
              <w:t xml:space="preserve">1.1. Serwerów </w:t>
            </w:r>
            <w:proofErr w:type="spellStart"/>
            <w:r w:rsidRPr="000B3ED0">
              <w:t>wirtualizacyjnych</w:t>
            </w:r>
            <w:proofErr w:type="spellEnd"/>
            <w:r w:rsidRPr="000B3ED0">
              <w:t xml:space="preserve"> S1, S2, S3 - środowisko fizyczne i wirtualne</w:t>
            </w:r>
          </w:p>
          <w:p w:rsidR="00752621" w:rsidRPr="000B3ED0" w:rsidRDefault="00752621" w:rsidP="00752621">
            <w:r w:rsidRPr="000B3ED0">
              <w:t>1.2. Serwerów  bazodanowych S4, S5 - środowisko fizyczne</w:t>
            </w:r>
          </w:p>
          <w:p w:rsidR="00752621" w:rsidRPr="000B3ED0" w:rsidRDefault="00752621" w:rsidP="00752621">
            <w:r w:rsidRPr="000B3ED0">
              <w:lastRenderedPageBreak/>
              <w:t>1.3. Istniejącego serwera HIS bazodanowego – środowisko fizyczne systemu Windows</w:t>
            </w:r>
          </w:p>
          <w:p w:rsidR="00752621" w:rsidRPr="000B3ED0" w:rsidRDefault="00752621" w:rsidP="00752621">
            <w:r w:rsidRPr="000B3ED0">
              <w:t xml:space="preserve">W przypadku zaoferowania większej ilości serwerów przez Wykonawcę, należy objąć wszystkie nowe serwery oprogramowaniem backupowym. </w:t>
            </w:r>
          </w:p>
        </w:tc>
        <w:tc>
          <w:tcPr>
            <w:tcW w:w="5244" w:type="dxa"/>
          </w:tcPr>
          <w:p w:rsidR="00752621" w:rsidRPr="000B3ED0" w:rsidRDefault="00752621" w:rsidP="00752621"/>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lastRenderedPageBreak/>
              <w:t>Funkcjonalność</w:t>
            </w:r>
          </w:p>
        </w:tc>
        <w:tc>
          <w:tcPr>
            <w:tcW w:w="5244" w:type="dxa"/>
            <w:vAlign w:val="center"/>
          </w:tcPr>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obsługiwać urządzenia taśmowe i dyskowe, służące do przechowywania kopii zapasowych danych.</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musi posiadać architekturę min. 2 warstwową z wydzielonym centralnym serwerem backupowym.</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 xml:space="preserve">Oprogramowanie musi posiadać graficzny interfejs zarządzania. </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definiowanie w sposób centralny z jednej konsoli procesów polityki tworzenia kopii zapasowych, tj. określenia, jakie dane, kiedy i gdzie powinny być składowane (definiowanie, planowanie i zarządzanie harmonogramu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realizowanie raz zdefiniowanej polityki backupu w sposób automatyczny.</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tworzenie kopii zapasowych on-linie serwerów bazodanowych bez konieczności zatrzymywania pracy serwera bazy danych.</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posiadać moduł monitorowania i raportowania systemu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Oprogramowanie ma umożliwiać na definiowanie kryteriów alarmów systemu backupu.</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Program powinien umożliwiać szyfrowanie archiwów AES z co najmniej 256 bitowym kluczem szyfrującym</w:t>
            </w:r>
          </w:p>
          <w:p w:rsidR="00752621" w:rsidRPr="000B3ED0" w:rsidRDefault="00752621" w:rsidP="00752621">
            <w:pPr>
              <w:pStyle w:val="Akapitzlist"/>
              <w:numPr>
                <w:ilvl w:val="0"/>
                <w:numId w:val="25"/>
              </w:numPr>
              <w:spacing w:after="0" w:line="240" w:lineRule="auto"/>
              <w:ind w:left="360"/>
              <w:rPr>
                <w:rFonts w:ascii="Times New Roman" w:hAnsi="Times New Roman"/>
                <w:color w:val="000000"/>
              </w:rPr>
            </w:pPr>
            <w:r w:rsidRPr="000B3ED0">
              <w:rPr>
                <w:rFonts w:ascii="Times New Roman" w:hAnsi="Times New Roman"/>
                <w:color w:val="000000"/>
              </w:rPr>
              <w:t>Program powinien umożliwiać wyszukiwanie plików w kopiach zapasowych.</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Kopie zapasowe</w:t>
            </w:r>
          </w:p>
        </w:tc>
        <w:tc>
          <w:tcPr>
            <w:tcW w:w="5244" w:type="dxa"/>
            <w:vAlign w:val="center"/>
          </w:tcPr>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całych dysków i partycji.</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wybranych plików i folderów.</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lastRenderedPageBreak/>
              <w:t>Możliwość tworzenia kopii zapasowych plików otwartych.</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lang w:val="en-US"/>
              </w:rPr>
            </w:pPr>
            <w:proofErr w:type="spellStart"/>
            <w:r w:rsidRPr="000B3ED0">
              <w:rPr>
                <w:rFonts w:ascii="Times New Roman" w:hAnsi="Times New Roman"/>
                <w:color w:val="000000"/>
                <w:lang w:val="en-US"/>
              </w:rPr>
              <w:t>Kopie</w:t>
            </w:r>
            <w:proofErr w:type="spellEnd"/>
            <w:r w:rsidRPr="000B3ED0">
              <w:rPr>
                <w:rFonts w:ascii="Times New Roman" w:hAnsi="Times New Roman"/>
                <w:color w:val="000000"/>
                <w:lang w:val="en-US"/>
              </w:rPr>
              <w:t xml:space="preserve"> </w:t>
            </w:r>
            <w:proofErr w:type="spellStart"/>
            <w:r w:rsidRPr="000B3ED0">
              <w:rPr>
                <w:rFonts w:ascii="Times New Roman" w:hAnsi="Times New Roman"/>
                <w:color w:val="000000"/>
                <w:lang w:val="en-US"/>
              </w:rPr>
              <w:t>zapasowe</w:t>
            </w:r>
            <w:proofErr w:type="spellEnd"/>
            <w:r w:rsidRPr="000B3ED0">
              <w:rPr>
                <w:rFonts w:ascii="Times New Roman" w:hAnsi="Times New Roman"/>
                <w:color w:val="000000"/>
                <w:lang w:val="en-US"/>
              </w:rPr>
              <w:t xml:space="preserve"> </w:t>
            </w:r>
            <w:proofErr w:type="spellStart"/>
            <w:r w:rsidRPr="000B3ED0">
              <w:rPr>
                <w:rFonts w:ascii="Times New Roman" w:hAnsi="Times New Roman"/>
                <w:color w:val="000000"/>
                <w:lang w:val="en-US"/>
              </w:rPr>
              <w:t>aplikacji</w:t>
            </w:r>
            <w:proofErr w:type="spellEnd"/>
            <w:r w:rsidRPr="000B3ED0">
              <w:rPr>
                <w:rFonts w:ascii="Times New Roman" w:hAnsi="Times New Roman"/>
                <w:color w:val="000000"/>
                <w:lang w:val="en-US"/>
              </w:rPr>
              <w:t xml:space="preserve"> (Exchange, SharePoint, Active Directory).</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baz danych Oracle, MS SQL, MySQL.</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Kopie zapasowe całych maszyn wirtualnych.</w:t>
            </w:r>
          </w:p>
          <w:p w:rsidR="00752621" w:rsidRPr="000B3ED0" w:rsidRDefault="00752621" w:rsidP="00752621">
            <w:pPr>
              <w:pStyle w:val="Akapitzlist"/>
              <w:numPr>
                <w:ilvl w:val="0"/>
                <w:numId w:val="26"/>
              </w:numPr>
              <w:spacing w:after="0" w:line="240" w:lineRule="auto"/>
              <w:ind w:left="360"/>
              <w:rPr>
                <w:rFonts w:ascii="Times New Roman" w:hAnsi="Times New Roman"/>
                <w:color w:val="000000"/>
              </w:rPr>
            </w:pPr>
            <w:r w:rsidRPr="000B3ED0">
              <w:rPr>
                <w:rFonts w:ascii="Times New Roman" w:hAnsi="Times New Roman"/>
                <w:color w:val="000000"/>
              </w:rPr>
              <w:t>Zapis kopii zapasowych na udziały sieciowe oraz inne nośniki (dyski, napęd taśmowy).</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lastRenderedPageBreak/>
              <w:t>Odtwarzanie</w:t>
            </w:r>
          </w:p>
        </w:tc>
        <w:tc>
          <w:tcPr>
            <w:tcW w:w="5244" w:type="dxa"/>
            <w:vAlign w:val="center"/>
          </w:tcPr>
          <w:p w:rsidR="00752621" w:rsidRPr="000B3ED0" w:rsidRDefault="00752621" w:rsidP="00752621">
            <w:pPr>
              <w:pStyle w:val="Akapitzlist"/>
              <w:numPr>
                <w:ilvl w:val="0"/>
                <w:numId w:val="27"/>
              </w:numPr>
              <w:spacing w:after="0" w:line="240" w:lineRule="auto"/>
              <w:rPr>
                <w:rFonts w:ascii="Times New Roman" w:hAnsi="Times New Roman"/>
                <w:color w:val="000000"/>
              </w:rPr>
            </w:pPr>
            <w:r w:rsidRPr="000B3ED0">
              <w:rPr>
                <w:rFonts w:ascii="Times New Roman" w:hAnsi="Times New Roman"/>
                <w:color w:val="000000"/>
              </w:rPr>
              <w:t>Odtworzenie poszczególnych plików i folderów.</w:t>
            </w:r>
          </w:p>
          <w:p w:rsidR="00752621" w:rsidRPr="000B3ED0" w:rsidRDefault="00752621" w:rsidP="00752621">
            <w:pPr>
              <w:numPr>
                <w:ilvl w:val="0"/>
                <w:numId w:val="27"/>
              </w:numPr>
              <w:rPr>
                <w:color w:val="000000"/>
              </w:rPr>
            </w:pPr>
            <w:r w:rsidRPr="000B3ED0">
              <w:rPr>
                <w:color w:val="000000"/>
              </w:rPr>
              <w:t>Odtworzenie całej maszyny.</w:t>
            </w:r>
          </w:p>
          <w:p w:rsidR="00752621" w:rsidRPr="000B3ED0" w:rsidRDefault="00752621" w:rsidP="00752621">
            <w:pPr>
              <w:numPr>
                <w:ilvl w:val="0"/>
                <w:numId w:val="27"/>
              </w:numPr>
              <w:rPr>
                <w:color w:val="000000"/>
              </w:rPr>
            </w:pPr>
            <w:r w:rsidRPr="000B3ED0">
              <w:rPr>
                <w:color w:val="000000"/>
              </w:rPr>
              <w:t>Odtwarzanie baz danych Oracle, Microsoft SQL.</w:t>
            </w:r>
          </w:p>
          <w:p w:rsidR="00752621" w:rsidRPr="000B3ED0" w:rsidRDefault="00752621" w:rsidP="00752621">
            <w:pPr>
              <w:pStyle w:val="Akapitzlist"/>
              <w:numPr>
                <w:ilvl w:val="0"/>
                <w:numId w:val="27"/>
              </w:numPr>
              <w:spacing w:after="0" w:line="240" w:lineRule="auto"/>
              <w:rPr>
                <w:rFonts w:ascii="Times New Roman" w:hAnsi="Times New Roman"/>
                <w:color w:val="000000"/>
              </w:rPr>
            </w:pPr>
            <w:r w:rsidRPr="000B3ED0">
              <w:rPr>
                <w:rFonts w:ascii="Times New Roman" w:hAnsi="Times New Roman"/>
                <w:color w:val="000000"/>
              </w:rPr>
              <w:t xml:space="preserve">Odtwarzanie kontrolerów domeny Microsoft Active Directory. </w:t>
            </w:r>
          </w:p>
        </w:tc>
        <w:tc>
          <w:tcPr>
            <w:tcW w:w="5244" w:type="dxa"/>
          </w:tcPr>
          <w:p w:rsidR="00752621" w:rsidRPr="00752621" w:rsidRDefault="00752621" w:rsidP="00752621">
            <w:pPr>
              <w:rPr>
                <w:color w:val="000000"/>
              </w:rPr>
            </w:pPr>
          </w:p>
        </w:tc>
      </w:tr>
      <w:tr w:rsidR="00752621" w:rsidRPr="000B3ED0" w:rsidTr="00752621">
        <w:tblPrEx>
          <w:tblCellMar>
            <w:left w:w="71" w:type="dxa"/>
            <w:right w:w="71" w:type="dxa"/>
          </w:tblCellMar>
          <w:tblLook w:val="0000" w:firstRow="0" w:lastRow="0" w:firstColumn="0" w:lastColumn="0" w:noHBand="0" w:noVBand="0"/>
        </w:tblPrEx>
        <w:tc>
          <w:tcPr>
            <w:tcW w:w="2691" w:type="dxa"/>
            <w:vAlign w:val="center"/>
          </w:tcPr>
          <w:p w:rsidR="00752621" w:rsidRPr="000B3ED0" w:rsidRDefault="00752621" w:rsidP="00752621">
            <w:pPr>
              <w:rPr>
                <w:b/>
              </w:rPr>
            </w:pPr>
            <w:r w:rsidRPr="000B3ED0">
              <w:rPr>
                <w:b/>
              </w:rPr>
              <w:t>Licencjonowanie</w:t>
            </w:r>
          </w:p>
        </w:tc>
        <w:tc>
          <w:tcPr>
            <w:tcW w:w="5244" w:type="dxa"/>
            <w:vAlign w:val="center"/>
          </w:tcPr>
          <w:p w:rsidR="00752621" w:rsidRPr="000B3ED0" w:rsidRDefault="00752621" w:rsidP="00752621">
            <w:r w:rsidRPr="000B3ED0">
              <w:t xml:space="preserve">Model licencjonowania oparty na maszynach fizycznych i hostach – brak limitów na chronioną ilość danych i ilość maszyn wirtualnych. </w:t>
            </w:r>
          </w:p>
        </w:tc>
        <w:tc>
          <w:tcPr>
            <w:tcW w:w="5244" w:type="dxa"/>
          </w:tcPr>
          <w:p w:rsidR="00752621" w:rsidRPr="000B3ED0" w:rsidRDefault="00752621" w:rsidP="00752621"/>
        </w:tc>
      </w:tr>
      <w:tr w:rsidR="00752621" w:rsidRPr="007D00B3" w:rsidTr="00752621">
        <w:tblPrEx>
          <w:tblCellMar>
            <w:left w:w="71" w:type="dxa"/>
            <w:right w:w="71" w:type="dxa"/>
          </w:tblCellMar>
          <w:tblLook w:val="0000" w:firstRow="0" w:lastRow="0" w:firstColumn="0" w:lastColumn="0" w:noHBand="0" w:noVBand="0"/>
        </w:tblPrEx>
        <w:tc>
          <w:tcPr>
            <w:tcW w:w="2691" w:type="dxa"/>
            <w:vMerge w:val="restart"/>
            <w:tcBorders>
              <w:top w:val="single" w:sz="2" w:space="0" w:color="auto"/>
              <w:left w:val="single" w:sz="2" w:space="0" w:color="auto"/>
              <w:right w:val="single" w:sz="2" w:space="0" w:color="auto"/>
            </w:tcBorders>
            <w:vAlign w:val="center"/>
          </w:tcPr>
          <w:p w:rsidR="00752621" w:rsidRPr="007D00B3" w:rsidRDefault="00752621" w:rsidP="00752621">
            <w:pPr>
              <w:rPr>
                <w:b/>
              </w:rPr>
            </w:pPr>
            <w:r w:rsidRPr="007D00B3">
              <w:rPr>
                <w:b/>
              </w:rPr>
              <w:t>Oferowane oprogramowanie do backupu</w:t>
            </w:r>
          </w:p>
        </w:tc>
        <w:tc>
          <w:tcPr>
            <w:tcW w:w="5244" w:type="dxa"/>
            <w:tcBorders>
              <w:top w:val="single" w:sz="2" w:space="0" w:color="auto"/>
              <w:left w:val="single" w:sz="4" w:space="0" w:color="auto"/>
              <w:bottom w:val="single" w:sz="2" w:space="0" w:color="auto"/>
              <w:right w:val="single" w:sz="2" w:space="0" w:color="auto"/>
            </w:tcBorders>
            <w:vAlign w:val="center"/>
          </w:tcPr>
          <w:p w:rsidR="00752621" w:rsidRPr="00752621" w:rsidRDefault="00752621" w:rsidP="00752621">
            <w:r w:rsidRPr="00752621">
              <w:t>Nazwa producenta</w:t>
            </w:r>
          </w:p>
        </w:tc>
        <w:tc>
          <w:tcPr>
            <w:tcW w:w="5244" w:type="dxa"/>
            <w:tcBorders>
              <w:top w:val="single" w:sz="2" w:space="0" w:color="auto"/>
              <w:left w:val="single" w:sz="4" w:space="0" w:color="auto"/>
              <w:bottom w:val="single" w:sz="2" w:space="0" w:color="auto"/>
              <w:right w:val="single" w:sz="2" w:space="0" w:color="auto"/>
            </w:tcBorders>
          </w:tcPr>
          <w:p w:rsidR="00752621" w:rsidRPr="007D00B3" w:rsidRDefault="00752621" w:rsidP="00752621"/>
        </w:tc>
      </w:tr>
      <w:tr w:rsidR="00752621" w:rsidRPr="007D00B3" w:rsidTr="00752621">
        <w:tblPrEx>
          <w:tblCellMar>
            <w:left w:w="71" w:type="dxa"/>
            <w:right w:w="71" w:type="dxa"/>
          </w:tblCellMar>
          <w:tblLook w:val="0000" w:firstRow="0" w:lastRow="0" w:firstColumn="0" w:lastColumn="0" w:noHBand="0" w:noVBand="0"/>
        </w:tblPrEx>
        <w:tc>
          <w:tcPr>
            <w:tcW w:w="2691" w:type="dxa"/>
            <w:vMerge/>
            <w:tcBorders>
              <w:left w:val="single" w:sz="2" w:space="0" w:color="auto"/>
              <w:bottom w:val="single" w:sz="4" w:space="0" w:color="auto"/>
              <w:right w:val="single" w:sz="2" w:space="0" w:color="auto"/>
            </w:tcBorders>
            <w:vAlign w:val="center"/>
          </w:tcPr>
          <w:p w:rsidR="00752621" w:rsidRPr="007D00B3" w:rsidRDefault="00752621" w:rsidP="00752621">
            <w:pPr>
              <w:rPr>
                <w:b/>
              </w:rPr>
            </w:pPr>
          </w:p>
        </w:tc>
        <w:tc>
          <w:tcPr>
            <w:tcW w:w="5244" w:type="dxa"/>
            <w:tcBorders>
              <w:top w:val="single" w:sz="2" w:space="0" w:color="auto"/>
              <w:left w:val="single" w:sz="4" w:space="0" w:color="auto"/>
              <w:bottom w:val="single" w:sz="4" w:space="0" w:color="auto"/>
              <w:right w:val="single" w:sz="2" w:space="0" w:color="auto"/>
            </w:tcBorders>
            <w:vAlign w:val="center"/>
          </w:tcPr>
          <w:p w:rsidR="00752621" w:rsidRPr="00752621" w:rsidRDefault="00752621" w:rsidP="00752621">
            <w:r w:rsidRPr="00752621">
              <w:t>Wyszczególnienie oprogramowania</w:t>
            </w:r>
          </w:p>
        </w:tc>
        <w:tc>
          <w:tcPr>
            <w:tcW w:w="5244" w:type="dxa"/>
            <w:tcBorders>
              <w:top w:val="single" w:sz="2" w:space="0" w:color="auto"/>
              <w:left w:val="single" w:sz="4" w:space="0" w:color="auto"/>
              <w:bottom w:val="single" w:sz="4" w:space="0" w:color="auto"/>
              <w:right w:val="single" w:sz="2" w:space="0" w:color="auto"/>
            </w:tcBorders>
          </w:tcPr>
          <w:p w:rsidR="00752621" w:rsidRPr="007D00B3" w:rsidRDefault="00752621" w:rsidP="00752621"/>
        </w:tc>
      </w:tr>
    </w:tbl>
    <w:p w:rsidR="00752621" w:rsidRPr="000B3ED0" w:rsidRDefault="00752621" w:rsidP="00752621"/>
    <w:p w:rsidR="00752621" w:rsidRPr="000B3ED0" w:rsidRDefault="00752621" w:rsidP="00752621"/>
    <w:p w:rsidR="00752621" w:rsidRPr="000B3ED0" w:rsidRDefault="00752621" w:rsidP="00752621">
      <w:pPr>
        <w:rPr>
          <w:color w:val="2E74B5"/>
          <w:sz w:val="32"/>
          <w:szCs w:val="32"/>
        </w:rPr>
      </w:pPr>
      <w:r w:rsidRPr="000B3ED0">
        <w:br w:type="page"/>
      </w:r>
    </w:p>
    <w:p w:rsidR="00752621" w:rsidRDefault="00752621" w:rsidP="00752621">
      <w:pPr>
        <w:pStyle w:val="Nagwek1"/>
        <w:numPr>
          <w:ilvl w:val="0"/>
          <w:numId w:val="133"/>
        </w:numPr>
        <w:spacing w:line="259" w:lineRule="auto"/>
        <w:rPr>
          <w:rFonts w:ascii="Times New Roman" w:hAnsi="Times New Roman" w:cs="Times New Roman"/>
        </w:rPr>
      </w:pPr>
      <w:bookmarkStart w:id="33" w:name="_Toc518325079"/>
      <w:r w:rsidRPr="000B3ED0">
        <w:rPr>
          <w:rFonts w:ascii="Times New Roman" w:hAnsi="Times New Roman" w:cs="Times New Roman"/>
        </w:rPr>
        <w:lastRenderedPageBreak/>
        <w:t>Systemy bezpieczeństwa</w:t>
      </w:r>
      <w:bookmarkEnd w:id="33"/>
    </w:p>
    <w:p w:rsidR="00752621" w:rsidRPr="00752621" w:rsidRDefault="00752621" w:rsidP="00752621"/>
    <w:p w:rsidR="00752621" w:rsidRPr="000B3ED0" w:rsidRDefault="00752621" w:rsidP="00752621">
      <w:pPr>
        <w:rPr>
          <w:color w:val="2E74B5"/>
          <w:sz w:val="32"/>
          <w:szCs w:val="32"/>
        </w:rPr>
      </w:pPr>
    </w:p>
    <w:p w:rsidR="00752621" w:rsidRPr="000B3ED0" w:rsidRDefault="00752621" w:rsidP="00752621">
      <w:pPr>
        <w:pStyle w:val="Nagwek2"/>
        <w:keepLines/>
        <w:numPr>
          <w:ilvl w:val="1"/>
          <w:numId w:val="133"/>
        </w:numPr>
        <w:spacing w:before="40" w:line="259" w:lineRule="auto"/>
      </w:pPr>
      <w:bookmarkStart w:id="34" w:name="_Toc518325080"/>
      <w:bookmarkStart w:id="35" w:name="_Hlk508009165"/>
      <w:r w:rsidRPr="000B3ED0">
        <w:t>Wdrożenie AD</w:t>
      </w:r>
      <w:bookmarkEnd w:id="34"/>
    </w:p>
    <w:tbl>
      <w:tblPr>
        <w:tblStyle w:val="Tabela-Siatka"/>
        <w:tblpPr w:leftFromText="141" w:rightFromText="141" w:vertAnchor="text" w:horzAnchor="margin" w:tblpY="100"/>
        <w:tblW w:w="0" w:type="auto"/>
        <w:tblLook w:val="04A0" w:firstRow="1" w:lastRow="0" w:firstColumn="1" w:lastColumn="0" w:noHBand="0" w:noVBand="1"/>
      </w:tblPr>
      <w:tblGrid>
        <w:gridCol w:w="6997"/>
        <w:gridCol w:w="6997"/>
      </w:tblGrid>
      <w:tr w:rsidR="00752621" w:rsidTr="00752621">
        <w:tc>
          <w:tcPr>
            <w:tcW w:w="6997" w:type="dxa"/>
          </w:tcPr>
          <w:p w:rsidR="00752621" w:rsidRDefault="00752621" w:rsidP="00752621">
            <w:pPr>
              <w:jc w:val="center"/>
            </w:pPr>
            <w:r w:rsidRPr="000F6AF4">
              <w:rPr>
                <w:b/>
                <w:szCs w:val="22"/>
              </w:rPr>
              <w:t>Wymagan</w:t>
            </w:r>
            <w:r>
              <w:rPr>
                <w:b/>
                <w:szCs w:val="22"/>
              </w:rPr>
              <w:t>ia</w:t>
            </w:r>
            <w:r w:rsidRPr="000F6AF4">
              <w:rPr>
                <w:b/>
                <w:szCs w:val="22"/>
              </w:rPr>
              <w:t xml:space="preserve"> minimalne</w:t>
            </w:r>
          </w:p>
        </w:tc>
        <w:tc>
          <w:tcPr>
            <w:tcW w:w="6997" w:type="dxa"/>
          </w:tcPr>
          <w:p w:rsidR="00752621" w:rsidRPr="00177B3B" w:rsidRDefault="00752621" w:rsidP="00752621">
            <w:pPr>
              <w:jc w:val="center"/>
              <w:rPr>
                <w:b/>
              </w:rPr>
            </w:pPr>
            <w:r w:rsidRPr="00177B3B">
              <w:rPr>
                <w:b/>
              </w:rPr>
              <w:t>Oferta Wykonawcy</w:t>
            </w:r>
          </w:p>
        </w:tc>
      </w:tr>
      <w:tr w:rsidR="00752621" w:rsidTr="00752621">
        <w:tc>
          <w:tcPr>
            <w:tcW w:w="6997" w:type="dxa"/>
          </w:tcPr>
          <w:p w:rsidR="00752621" w:rsidRPr="00752621" w:rsidRDefault="00752621" w:rsidP="00752621">
            <w:pPr>
              <w:spacing w:after="120" w:line="276" w:lineRule="auto"/>
              <w:rPr>
                <w:szCs w:val="20"/>
              </w:rPr>
            </w:pPr>
            <w:r w:rsidRPr="00752621">
              <w:rPr>
                <w:szCs w:val="20"/>
              </w:rPr>
              <w:t xml:space="preserve">Utworzenie dwóch maszyn wirtualnych w ramach klastra pracy awaryjnej wraz z instalacją i aktualizacją systemów operacyjnych Windows na maszynach pracujących w klastrze HA – Serwery S1, S2, S3.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 xml:space="preserve">Wypromowanie nowej domeny Active Directory i utworzenie 650 kont użytkowników z listy dostarczonej przez Szpital (schemat listy zostanie dostarczony przez Szpital) oraz podłączenie serwerów do bieżącej struktury Active Directory.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 xml:space="preserve">Skonfigurować serwer WSUS do aktualizacji systemów operacyjnych stacji roboczych. </w:t>
            </w:r>
          </w:p>
        </w:tc>
        <w:tc>
          <w:tcPr>
            <w:tcW w:w="6997" w:type="dxa"/>
          </w:tcPr>
          <w:p w:rsidR="00752621" w:rsidRDefault="00752621" w:rsidP="00752621"/>
        </w:tc>
      </w:tr>
      <w:tr w:rsidR="00752621" w:rsidTr="00752621">
        <w:tc>
          <w:tcPr>
            <w:tcW w:w="6997" w:type="dxa"/>
          </w:tcPr>
          <w:p w:rsidR="00752621" w:rsidRPr="007A1077" w:rsidRDefault="00752621" w:rsidP="00752621">
            <w:pPr>
              <w:spacing w:after="120" w:line="276" w:lineRule="auto"/>
              <w:rPr>
                <w:szCs w:val="20"/>
              </w:rPr>
            </w:pPr>
            <w:r w:rsidRPr="007A1077">
              <w:rPr>
                <w:szCs w:val="20"/>
              </w:rPr>
              <w:t>Podpięcie do domeny 20 wskazanych przez pracowników Szpitala stacji roboczych wraz z pokazaniem migracji pulpitów użytkowników.  Zamawiający podepnie pozostałe komputery do domeny zgodnie z instrukcjami wykonawcy</w:t>
            </w:r>
          </w:p>
        </w:tc>
        <w:tc>
          <w:tcPr>
            <w:tcW w:w="6997" w:type="dxa"/>
          </w:tcPr>
          <w:p w:rsidR="00752621" w:rsidRDefault="00752621" w:rsidP="00752621"/>
        </w:tc>
      </w:tr>
      <w:tr w:rsidR="00752621" w:rsidTr="00752621">
        <w:tc>
          <w:tcPr>
            <w:tcW w:w="6997" w:type="dxa"/>
          </w:tcPr>
          <w:p w:rsidR="00752621" w:rsidRPr="00752621" w:rsidRDefault="00752621" w:rsidP="00752621">
            <w:pPr>
              <w:spacing w:after="120" w:line="276" w:lineRule="auto"/>
              <w:rPr>
                <w:szCs w:val="20"/>
              </w:rPr>
            </w:pPr>
            <w:r w:rsidRPr="00752621">
              <w:rPr>
                <w:szCs w:val="20"/>
              </w:rPr>
              <w:t>Wykonawca wykona 8 godzinne szkolenie z administrowania dostarczonym rozwiązaniem.</w:t>
            </w:r>
          </w:p>
        </w:tc>
        <w:tc>
          <w:tcPr>
            <w:tcW w:w="6997" w:type="dxa"/>
          </w:tcPr>
          <w:p w:rsidR="00752621" w:rsidRDefault="00752621" w:rsidP="00752621"/>
        </w:tc>
      </w:tr>
    </w:tbl>
    <w:p w:rsidR="00752621" w:rsidRPr="000B3ED0" w:rsidRDefault="00752621" w:rsidP="00752621"/>
    <w:p w:rsidR="00752621" w:rsidRPr="000B3ED0" w:rsidRDefault="00752621" w:rsidP="00752621">
      <w:pPr>
        <w:pStyle w:val="Nagwek2"/>
        <w:keepLines/>
        <w:numPr>
          <w:ilvl w:val="1"/>
          <w:numId w:val="133"/>
        </w:numPr>
        <w:spacing w:before="40" w:line="259" w:lineRule="auto"/>
      </w:pPr>
      <w:bookmarkStart w:id="36" w:name="_Toc518325081"/>
      <w:r w:rsidRPr="000B3ED0">
        <w:t>System zarządzania infrastrukturą IT</w:t>
      </w:r>
      <w:bookmarkEnd w:id="36"/>
    </w:p>
    <w:p w:rsidR="00752621" w:rsidRPr="000B3ED0" w:rsidRDefault="00752621" w:rsidP="00752621"/>
    <w:tbl>
      <w:tblPr>
        <w:tblW w:w="14031" w:type="dxa"/>
        <w:tblBorders>
          <w:top w:val="single" w:sz="2" w:space="0" w:color="auto"/>
          <w:left w:val="single" w:sz="2" w:space="0" w:color="auto"/>
          <w:bottom w:val="single" w:sz="4" w:space="0" w:color="auto"/>
          <w:right w:val="single" w:sz="2" w:space="0" w:color="auto"/>
          <w:insideH w:val="single" w:sz="2" w:space="0" w:color="auto"/>
          <w:insideV w:val="single" w:sz="4" w:space="0" w:color="auto"/>
        </w:tblBorders>
        <w:tblLook w:val="00A0" w:firstRow="1" w:lastRow="0" w:firstColumn="1" w:lastColumn="0" w:noHBand="0" w:noVBand="0"/>
      </w:tblPr>
      <w:tblGrid>
        <w:gridCol w:w="2974"/>
        <w:gridCol w:w="5387"/>
        <w:gridCol w:w="5670"/>
      </w:tblGrid>
      <w:tr w:rsidR="00752621" w:rsidRPr="000B3ED0" w:rsidTr="00752621">
        <w:trPr>
          <w:trHeight w:val="360"/>
        </w:trPr>
        <w:tc>
          <w:tcPr>
            <w:tcW w:w="14031" w:type="dxa"/>
            <w:gridSpan w:val="3"/>
            <w:noWrap/>
            <w:vAlign w:val="center"/>
          </w:tcPr>
          <w:p w:rsidR="00752621" w:rsidRPr="000B3ED0" w:rsidRDefault="00752621" w:rsidP="00752621">
            <w:pPr>
              <w:ind w:left="-71"/>
              <w:jc w:val="center"/>
              <w:rPr>
                <w:b/>
              </w:rPr>
            </w:pPr>
            <w:r w:rsidRPr="000B3ED0">
              <w:rPr>
                <w:b/>
              </w:rPr>
              <w:t>SYSTEM ZARZĄDZANIA INFRASTRUKTURĄ IT - 1 KOMPLET</w:t>
            </w:r>
          </w:p>
        </w:tc>
      </w:tr>
      <w:tr w:rsidR="00752621" w:rsidRPr="000B3ED0" w:rsidTr="00752621">
        <w:trPr>
          <w:trHeight w:val="360"/>
        </w:trPr>
        <w:tc>
          <w:tcPr>
            <w:tcW w:w="2974" w:type="dxa"/>
            <w:noWrap/>
            <w:vAlign w:val="center"/>
          </w:tcPr>
          <w:p w:rsidR="00752621" w:rsidRPr="000B3ED0" w:rsidRDefault="00752621" w:rsidP="00752621">
            <w:pPr>
              <w:rPr>
                <w:b/>
              </w:rPr>
            </w:pPr>
            <w:r w:rsidRPr="000B3ED0">
              <w:rPr>
                <w:b/>
              </w:rPr>
              <w:t>Nazwa komponentu</w:t>
            </w:r>
          </w:p>
        </w:tc>
        <w:tc>
          <w:tcPr>
            <w:tcW w:w="5387" w:type="dxa"/>
            <w:noWrap/>
            <w:vAlign w:val="center"/>
          </w:tcPr>
          <w:p w:rsidR="00752621" w:rsidRPr="000B3ED0" w:rsidRDefault="00752621" w:rsidP="00752621">
            <w:pPr>
              <w:ind w:left="-71"/>
              <w:jc w:val="center"/>
              <w:rPr>
                <w:b/>
              </w:rPr>
            </w:pPr>
            <w:r w:rsidRPr="000B3ED0">
              <w:rPr>
                <w:b/>
              </w:rPr>
              <w:t xml:space="preserve">Wymagane minimalne parametry techniczne </w:t>
            </w:r>
          </w:p>
        </w:tc>
        <w:tc>
          <w:tcPr>
            <w:tcW w:w="5670" w:type="dxa"/>
          </w:tcPr>
          <w:p w:rsidR="00752621" w:rsidRPr="000B3ED0" w:rsidRDefault="00752621" w:rsidP="00752621">
            <w:pPr>
              <w:ind w:left="-71"/>
              <w:jc w:val="center"/>
              <w:rPr>
                <w:b/>
              </w:rPr>
            </w:pPr>
            <w:r w:rsidRPr="00752621">
              <w:rPr>
                <w:b/>
              </w:rPr>
              <w:t>Parametry techniczne oferowane przez Wykonawcę</w:t>
            </w:r>
          </w:p>
        </w:tc>
      </w:tr>
      <w:tr w:rsidR="00752621" w:rsidRPr="000B3ED0" w:rsidTr="00752621">
        <w:trPr>
          <w:trHeight w:val="708"/>
        </w:trPr>
        <w:tc>
          <w:tcPr>
            <w:tcW w:w="8361" w:type="dxa"/>
            <w:gridSpan w:val="2"/>
            <w:noWrap/>
            <w:vAlign w:val="center"/>
          </w:tcPr>
          <w:p w:rsidR="00752621" w:rsidRPr="000B3ED0" w:rsidRDefault="00752621" w:rsidP="00752621">
            <w:r w:rsidRPr="000B3ED0">
              <w:t>Wykonawca dostarczy:</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350 licencji wieczystych do zarządzania infrastrukturą IT,</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4 konsole dostępowe,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Co najmniej jednodniowe wdrożenie,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t>Co najmniej jednodniowe szkolenie w siedzibie,</w:t>
            </w:r>
          </w:p>
          <w:p w:rsidR="00752621" w:rsidRPr="000B3ED0" w:rsidRDefault="00752621" w:rsidP="001035E1">
            <w:pPr>
              <w:pStyle w:val="Akapitzlist"/>
              <w:numPr>
                <w:ilvl w:val="0"/>
                <w:numId w:val="145"/>
              </w:numPr>
              <w:rPr>
                <w:rFonts w:ascii="Times New Roman" w:hAnsi="Times New Roman"/>
              </w:rPr>
            </w:pPr>
            <w:r w:rsidRPr="000B3ED0">
              <w:rPr>
                <w:rFonts w:ascii="Times New Roman" w:hAnsi="Times New Roman"/>
              </w:rPr>
              <w:lastRenderedPageBreak/>
              <w:t>pięcioletnie wsparcie z aktualizacjami do systemu.</w:t>
            </w:r>
          </w:p>
        </w:tc>
        <w:tc>
          <w:tcPr>
            <w:tcW w:w="5670" w:type="dxa"/>
          </w:tcPr>
          <w:p w:rsidR="00752621" w:rsidRPr="000B3ED0" w:rsidRDefault="00752621" w:rsidP="00752621"/>
        </w:tc>
      </w:tr>
      <w:tr w:rsidR="00752621" w:rsidRPr="000B3ED0" w:rsidTr="00752621">
        <w:trPr>
          <w:trHeight w:val="3128"/>
        </w:trPr>
        <w:tc>
          <w:tcPr>
            <w:tcW w:w="2974" w:type="dxa"/>
            <w:vMerge w:val="restart"/>
            <w:noWrap/>
            <w:vAlign w:val="center"/>
          </w:tcPr>
          <w:p w:rsidR="00752621" w:rsidRPr="000B3ED0" w:rsidRDefault="00752621" w:rsidP="00752621">
            <w:pPr>
              <w:rPr>
                <w:b/>
              </w:rPr>
            </w:pPr>
            <w:r w:rsidRPr="000B3ED0">
              <w:rPr>
                <w:b/>
              </w:rPr>
              <w:lastRenderedPageBreak/>
              <w:t>Wymagania Ogólne</w:t>
            </w:r>
          </w:p>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Dostarczone licencje na oprogramowanie muszą objąć co najmniej 350 stanowisk komputerowych oraz nie mogą mieć ograniczeń ilościowych dotyczących liczby obsługiwanych innych zasobów (np. drukarki, skanery, monitory </w:t>
            </w:r>
            <w:proofErr w:type="spellStart"/>
            <w:r w:rsidRPr="000B3ED0">
              <w:rPr>
                <w:rFonts w:ascii="Times New Roman" w:hAnsi="Times New Roman"/>
              </w:rPr>
              <w:t>itp</w:t>
            </w:r>
            <w:proofErr w:type="spellEnd"/>
            <w:r w:rsidRPr="000B3ED0">
              <w:rPr>
                <w:rFonts w:ascii="Times New Roman" w:hAnsi="Times New Roman"/>
              </w:rPr>
              <w:t>). Ponadto muszą posiadać co najmniej 4 licencje dostępowe do konsoli zarządzającej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polski oraz angielski interfejs językowy.</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architekturę trójwarstwową składającą się z Bazy Danych, Serwera Aplikacji oraz Agenta.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serwera aplikacji musi umożliwiać dystrybucję zadań oraz plików wg zaprojektowanej trasy przepływu danych z dedykowanego dla każdej lokalizacji repozytorium plików.</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zaprojektowanie drzewiastej struktury przepływu danych (trasy) pomiędzy agentami a centralnym serwerem systemu.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Odczyt informacji dotyczących parametrów sprzętowych komputera musi odbywać się za pośrednictwem agenta poprzez lokalny odczyt WMI </w:t>
            </w:r>
            <w:r w:rsidRPr="000B3ED0">
              <w:rPr>
                <w:rFonts w:ascii="Times New Roman" w:hAnsi="Times New Roman"/>
              </w:rPr>
              <w:lastRenderedPageBreak/>
              <w:t xml:space="preserve">oraz bezpośredni dostęp do komponentów np. bezpośredni odczyt parametrów z </w:t>
            </w:r>
            <w:proofErr w:type="spellStart"/>
            <w:r w:rsidRPr="000B3ED0">
              <w:rPr>
                <w:rFonts w:ascii="Times New Roman" w:hAnsi="Times New Roman"/>
              </w:rPr>
              <w:t>BIOS’u</w:t>
            </w:r>
            <w:proofErr w:type="spellEnd"/>
            <w:r w:rsidRPr="000B3ED0">
              <w:rPr>
                <w:rFonts w:ascii="Times New Roman" w:hAnsi="Times New Roman"/>
              </w:rPr>
              <w:t xml:space="preserve"> komputera.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Agenta musi umożliwiać audyt off-</w:t>
            </w:r>
            <w:proofErr w:type="spellStart"/>
            <w:r w:rsidRPr="000B3ED0">
              <w:rPr>
                <w:rFonts w:ascii="Times New Roman" w:hAnsi="Times New Roman"/>
              </w:rPr>
              <w:t>line</w:t>
            </w:r>
            <w:proofErr w:type="spellEnd"/>
            <w:r w:rsidRPr="000B3ED0">
              <w:rPr>
                <w:rFonts w:ascii="Times New Roman" w:hAnsi="Times New Roman"/>
              </w:rPr>
              <w:t>, poprzez uruchomienie skanera (z GUI) bez konieczności instalacji, oraz zapis wyników do szyfrowanego pliku.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sprzętową obsługę jednoczesnych sesji operatorów konsoli (licencja pływająca) umożliwiającą jednoczesną pracę n-operatorów na wybranych instancjach zainstalowanych konsol zarządzających.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posiadać moduł zarządzania uprawnieniami operatorów konsoli zarządzającej zgodny z  modelem RBAC (Role </w:t>
            </w:r>
            <w:proofErr w:type="spellStart"/>
            <w:r w:rsidRPr="000B3ED0">
              <w:rPr>
                <w:rFonts w:ascii="Times New Roman" w:hAnsi="Times New Roman"/>
              </w:rPr>
              <w:t>Based</w:t>
            </w:r>
            <w:proofErr w:type="spellEnd"/>
            <w:r w:rsidRPr="000B3ED0">
              <w:rPr>
                <w:rFonts w:ascii="Times New Roman" w:hAnsi="Times New Roman"/>
              </w:rPr>
              <w:t xml:space="preserve"> Access Control).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współpracować z serwerem </w:t>
            </w:r>
            <w:proofErr w:type="spellStart"/>
            <w:r w:rsidRPr="000B3ED0">
              <w:rPr>
                <w:rFonts w:ascii="Times New Roman" w:hAnsi="Times New Roman"/>
              </w:rPr>
              <w:lastRenderedPageBreak/>
              <w:t>MsSQL</w:t>
            </w:r>
            <w:proofErr w:type="spellEnd"/>
            <w:r w:rsidRPr="000B3ED0">
              <w:rPr>
                <w:rFonts w:ascii="Times New Roman" w:hAnsi="Times New Roman"/>
              </w:rPr>
              <w:t xml:space="preserve"> Server 2005/2008/2008R2/2012/2014.</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serwera aplikacji musi posiadać funkcjonalność centralnego wysyłania wybranych powiadomień mailowych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przypisywanie wybranych jednostek organizacyjnych, Jednostek Lokalizacyjnych oraz typów zasobów do poszczególnych użytkowników konsoli. Wszelkie raporty, zestawienia oraz funkcje obejmują wtedy tylko w/w przypisane obiekty.</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wielopoziomowych widoków drzewiastych z danych dostępnych w systemie. Jeśli obiekt systemu jest w relacji z innym obiektem, to musi być możliwość zaprezentowania go w strukturze drzewa.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kolumn w strukturze drzewiastej, w której jest możliwość umieszczenia dowolnej danej związanej z obiektem.</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tworzenie wyrażeń w zakresie co najmniej funkcji zliczania obiektów podrzędnych wybranego typu w strukturze drzewiastej oraz sumowania ich wybranej właściwości liczbowej.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zapisywanie w bazie danych zbudowanych struktur widoków drzewiastych i udostępniania ich innym użytkownikom systemu.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eksport do Excela widoku drzewiastego od dowolnego obiektu w głąb, umożliwiając wybór konkretnych typów obiektów do eksportu.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być podpisane cyfrowo przez producenta ważnym certyfikatem, z prawidłową ścieżką certyfikacji, w której główny urząd certyfikacji (Root CA) jest uczestnikiem programu certyfikatów głównych systemu Windows. Podpis cyfrowy dotyczy każdego składnika Producenta systemu włączając w to pliki wykonywalne (*.exe), pliki bibliotek współdzielonych (*.</w:t>
            </w:r>
            <w:proofErr w:type="spellStart"/>
            <w:r w:rsidRPr="000B3ED0">
              <w:rPr>
                <w:rFonts w:ascii="Times New Roman" w:hAnsi="Times New Roman"/>
              </w:rPr>
              <w:t>dll</w:t>
            </w:r>
            <w:proofErr w:type="spellEnd"/>
            <w:r w:rsidRPr="000B3ED0">
              <w:rPr>
                <w:rFonts w:ascii="Times New Roman" w:hAnsi="Times New Roman"/>
              </w:rPr>
              <w:t>), pliki sterowników (*.</w:t>
            </w:r>
            <w:proofErr w:type="spellStart"/>
            <w:r w:rsidRPr="000B3ED0">
              <w:rPr>
                <w:rFonts w:ascii="Times New Roman" w:hAnsi="Times New Roman"/>
              </w:rPr>
              <w:t>sys</w:t>
            </w:r>
            <w:proofErr w:type="spellEnd"/>
            <w:r w:rsidRPr="000B3ED0">
              <w:rPr>
                <w:rFonts w:ascii="Times New Roman" w:hAnsi="Times New Roman"/>
              </w:rPr>
              <w:t>) oraz pliki paczek oprogramowania (*.</w:t>
            </w:r>
            <w:proofErr w:type="spellStart"/>
            <w:r w:rsidRPr="000B3ED0">
              <w:rPr>
                <w:rFonts w:ascii="Times New Roman" w:hAnsi="Times New Roman"/>
              </w:rPr>
              <w:t>msi</w:t>
            </w:r>
            <w:proofErr w:type="spellEnd"/>
            <w:r w:rsidRPr="000B3ED0">
              <w:rPr>
                <w:rFonts w:ascii="Times New Roman" w:hAnsi="Times New Roman"/>
              </w:rPr>
              <w:t>).</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realizować bezpośrednie zarządzanie wszystkimi modułami systemu z poziomu tej samej konsoli zarządzającej bez użycia wywoływanych widocznych interfejsów WWW.</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agenta  musi realizować wszystkie wymagane funkcjonalności  za pomocą aplikacji lub usług wyprodukowanych i podpisanych cyfrowo przez Producenta  bez użycia aplikacji oraz usług firm trzecich za wyjątkiem aplikacji oraz usług wbudowanych w system operacyjny na którym zainstalowany został Agent.  </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agentów musi posiadać obsługę sesji terminalowych Windows.</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posiadać zarządzanie technologią </w:t>
            </w:r>
            <w:proofErr w:type="spellStart"/>
            <w:r w:rsidRPr="000B3ED0">
              <w:rPr>
                <w:rFonts w:ascii="Times New Roman" w:hAnsi="Times New Roman"/>
              </w:rPr>
              <w:t>iAMT</w:t>
            </w:r>
            <w:proofErr w:type="spellEnd"/>
            <w:r w:rsidRPr="000B3ED0">
              <w:rPr>
                <w:rFonts w:ascii="Times New Roman" w:hAnsi="Times New Roman"/>
              </w:rPr>
              <w:t xml:space="preserve">, </w:t>
            </w:r>
            <w:proofErr w:type="spellStart"/>
            <w:r w:rsidRPr="000B3ED0">
              <w:rPr>
                <w:rFonts w:ascii="Times New Roman" w:hAnsi="Times New Roman"/>
              </w:rPr>
              <w:t>vPro</w:t>
            </w:r>
            <w:proofErr w:type="spellEnd"/>
            <w:r w:rsidRPr="000B3ED0">
              <w:rPr>
                <w:rFonts w:ascii="Times New Roman" w:hAnsi="Times New Roman"/>
              </w:rPr>
              <w:t xml:space="preserve"> w zakresie uwzględniającym min. : Serial </w:t>
            </w:r>
            <w:proofErr w:type="spellStart"/>
            <w:r w:rsidRPr="000B3ED0">
              <w:rPr>
                <w:rFonts w:ascii="Times New Roman" w:hAnsi="Times New Roman"/>
              </w:rPr>
              <w:t>Over</w:t>
            </w:r>
            <w:proofErr w:type="spellEnd"/>
            <w:r w:rsidRPr="000B3ED0">
              <w:rPr>
                <w:rFonts w:ascii="Times New Roman" w:hAnsi="Times New Roman"/>
              </w:rPr>
              <w:t xml:space="preserve"> </w:t>
            </w:r>
            <w:proofErr w:type="spellStart"/>
            <w:r w:rsidRPr="000B3ED0">
              <w:rPr>
                <w:rFonts w:ascii="Times New Roman" w:hAnsi="Times New Roman"/>
              </w:rPr>
              <w:t>Lan</w:t>
            </w:r>
            <w:proofErr w:type="spellEnd"/>
            <w:r w:rsidRPr="000B3ED0">
              <w:rPr>
                <w:rFonts w:ascii="Times New Roman" w:hAnsi="Times New Roman"/>
              </w:rPr>
              <w:t xml:space="preserve"> (SOL), IDE </w:t>
            </w:r>
            <w:proofErr w:type="spellStart"/>
            <w:r w:rsidRPr="000B3ED0">
              <w:rPr>
                <w:rFonts w:ascii="Times New Roman" w:hAnsi="Times New Roman"/>
              </w:rPr>
              <w:t>Redirection</w:t>
            </w:r>
            <w:proofErr w:type="spellEnd"/>
            <w:r w:rsidRPr="000B3ED0">
              <w:rPr>
                <w:rFonts w:ascii="Times New Roman" w:hAnsi="Times New Roman"/>
              </w:rPr>
              <w:t xml:space="preserve"> (IDER), Hardware KVM, </w:t>
            </w:r>
            <w:proofErr w:type="spellStart"/>
            <w:r w:rsidRPr="000B3ED0">
              <w:rPr>
                <w:rFonts w:ascii="Times New Roman" w:hAnsi="Times New Roman"/>
              </w:rPr>
              <w:t>Assets</w:t>
            </w:r>
            <w:proofErr w:type="spellEnd"/>
            <w:r w:rsidRPr="000B3ED0">
              <w:rPr>
                <w:rFonts w:ascii="Times New Roman" w:hAnsi="Times New Roman"/>
              </w:rPr>
              <w:t>.</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zapewniać zdalną konfigurację technologii </w:t>
            </w:r>
            <w:proofErr w:type="spellStart"/>
            <w:r w:rsidRPr="000B3ED0">
              <w:rPr>
                <w:rFonts w:ascii="Times New Roman" w:hAnsi="Times New Roman"/>
              </w:rPr>
              <w:t>iAMT</w:t>
            </w:r>
            <w:proofErr w:type="spellEnd"/>
            <w:r w:rsidRPr="000B3ED0">
              <w:rPr>
                <w:rFonts w:ascii="Times New Roman" w:hAnsi="Times New Roman"/>
              </w:rPr>
              <w:t xml:space="preserve"> w trybie Client Control </w:t>
            </w:r>
            <w:proofErr w:type="spellStart"/>
            <w:r w:rsidRPr="000B3ED0">
              <w:rPr>
                <w:rFonts w:ascii="Times New Roman" w:hAnsi="Times New Roman"/>
              </w:rPr>
              <w:t>Configuration</w:t>
            </w:r>
            <w:proofErr w:type="spellEnd"/>
            <w:r w:rsidRPr="000B3ED0">
              <w:rPr>
                <w:rFonts w:ascii="Times New Roman" w:hAnsi="Times New Roman"/>
              </w:rPr>
              <w:t xml:space="preserve"> </w:t>
            </w:r>
            <w:proofErr w:type="spellStart"/>
            <w:r w:rsidRPr="000B3ED0">
              <w:rPr>
                <w:rFonts w:ascii="Times New Roman" w:hAnsi="Times New Roman"/>
              </w:rPr>
              <w:t>Mode</w:t>
            </w:r>
            <w:proofErr w:type="spellEnd"/>
            <w:r w:rsidRPr="000B3ED0">
              <w:rPr>
                <w:rFonts w:ascii="Times New Roman" w:hAnsi="Times New Roman"/>
              </w:rPr>
              <w:t>.</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zapewniać dowolną konfigurację pracy wszystkich agentów, grupy agentów, pojedynczego agenta, poprzez dziedziczenie definiowanych przez administratora parametrów. Zmiany konfiguracji agentów następują w trybie natychmiastowym (online).</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zapewniać automatyczny import drzewiastej struktury organizacyjnej zamawiającego (bez ograniczeń ilości zagnieżdżeń z kontenera Active Directory/LDAP), kont użytkowników oraz komputerów wraz z zachowaniem ich oryginalnego położenia z możliwością tworzenia listy filtrów zawężających węzły danych wraz z możliwością wskazania docelowej gałęzi struktury organizacyjnej lub lokalizacyjnej Zamawiającego.</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kreator powiązań dowolnych atrybutów obiektów z usługi katalogowej do wskazanych atrybutów zasobów systemowych.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 xml:space="preserve">Oprogramowanie musi umożliwiać współpracę z nieograniczoną ilością kontrolerów domen z </w:t>
            </w:r>
            <w:r w:rsidRPr="000B3ED0">
              <w:rPr>
                <w:rFonts w:ascii="Times New Roman" w:hAnsi="Times New Roman"/>
              </w:rPr>
              <w:lastRenderedPageBreak/>
              <w:t>zachowaniem podległej struktury drzewiastej.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automatyczne tworzenie relacji pracownik-komputer na podstawie atrybutów obiektu w usłudze katalogowej.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import informacji dotyczących przynależności użytkowników oraz stanowisk komputerowych do grup struktury katalogowej.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posiadać raport przedstawiający informacje nt. grup struktury katalogowej wraz przynależącymi do nich użytkownikami.</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odczyt informacji nt. uprawnień (ACL) do wybranych folderów z określonych grup stanowisk komputerowych (raport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automatyczny odczyt informacji nt. aktywnych lokalnych kont administracyjnych z określonych grup stanowisk komputerowych (raport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Oprogramowanie musi umożliwiać globalne uruchamianie skryptów PowerShell na wybranych grupach stanowisk komputerowych (wg struktury organizacyjnej lub lokalizacyjnej).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suppressAutoHyphens/>
              <w:spacing w:line="276" w:lineRule="auto"/>
              <w:ind w:right="50"/>
              <w:rPr>
                <w:rFonts w:ascii="Times New Roman" w:hAnsi="Times New Roman"/>
              </w:rPr>
            </w:pPr>
            <w:r w:rsidRPr="000B3ED0">
              <w:rPr>
                <w:rFonts w:ascii="Times New Roman" w:hAnsi="Times New Roman"/>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5"/>
              </w:numPr>
              <w:rPr>
                <w:rFonts w:ascii="Times New Roman" w:hAnsi="Times New Roman"/>
              </w:rPr>
            </w:pPr>
            <w:r w:rsidRPr="000B3ED0">
              <w:rPr>
                <w:rFonts w:ascii="Times New Roman" w:hAnsi="Times New Roman"/>
              </w:rPr>
              <w:t>Zamawiający wymaga od wykonawcy aby dostarczył i zdalnie wdrożył oprogramowanie w terminie do  30 dni od podpisania umowy w zakresie :</w:t>
            </w:r>
          </w:p>
          <w:p w:rsidR="00752621" w:rsidRPr="000B3ED0" w:rsidRDefault="001035E1" w:rsidP="00752621">
            <w:pPr>
              <w:numPr>
                <w:ilvl w:val="0"/>
                <w:numId w:val="28"/>
              </w:numPr>
            </w:pPr>
            <w:r>
              <w:t>Analiza przedwdrożeniowa,</w:t>
            </w:r>
            <w:r w:rsidR="00752621" w:rsidRPr="000B3ED0">
              <w:t xml:space="preserve"> </w:t>
            </w:r>
          </w:p>
          <w:p w:rsidR="00752621" w:rsidRPr="000B3ED0" w:rsidRDefault="00752621" w:rsidP="00752621">
            <w:pPr>
              <w:numPr>
                <w:ilvl w:val="0"/>
                <w:numId w:val="28"/>
              </w:numPr>
            </w:pPr>
            <w:r w:rsidRPr="000B3ED0">
              <w:t>Instalacja oraz konfiguracja bazy danych</w:t>
            </w:r>
            <w:r w:rsidR="001035E1">
              <w:t>,</w:t>
            </w:r>
            <w:r w:rsidRPr="000B3ED0">
              <w:t xml:space="preserve"> </w:t>
            </w:r>
          </w:p>
          <w:p w:rsidR="00752621" w:rsidRPr="000B3ED0" w:rsidRDefault="00752621" w:rsidP="00752621">
            <w:pPr>
              <w:numPr>
                <w:ilvl w:val="0"/>
                <w:numId w:val="28"/>
              </w:numPr>
            </w:pPr>
            <w:r w:rsidRPr="000B3ED0">
              <w:t>Instalacja oraz konfiguracja głównej konsoli zarządzającej</w:t>
            </w:r>
            <w:r w:rsidR="001035E1">
              <w:t>,</w:t>
            </w:r>
          </w:p>
          <w:p w:rsidR="00752621" w:rsidRPr="000B3ED0" w:rsidRDefault="00752621" w:rsidP="00752621">
            <w:pPr>
              <w:numPr>
                <w:ilvl w:val="0"/>
                <w:numId w:val="28"/>
              </w:numPr>
            </w:pPr>
            <w:r w:rsidRPr="000B3ED0">
              <w:t>Instalacja oraz konfiguracja usługi serwera aplikacji</w:t>
            </w:r>
            <w:r w:rsidR="001035E1">
              <w:t>,</w:t>
            </w:r>
          </w:p>
          <w:p w:rsidR="00752621" w:rsidRPr="000B3ED0" w:rsidRDefault="00752621" w:rsidP="00752621">
            <w:pPr>
              <w:numPr>
                <w:ilvl w:val="0"/>
                <w:numId w:val="28"/>
              </w:numPr>
            </w:pPr>
            <w:r w:rsidRPr="000B3ED0">
              <w:t>Instalacja oraz konfiguracja pomocniczych serwerów (</w:t>
            </w:r>
            <w:proofErr w:type="spellStart"/>
            <w:r w:rsidRPr="000B3ED0">
              <w:t>local</w:t>
            </w:r>
            <w:proofErr w:type="spellEnd"/>
            <w:r w:rsidRPr="000B3ED0">
              <w:t xml:space="preserve"> </w:t>
            </w:r>
            <w:proofErr w:type="spellStart"/>
            <w:r w:rsidRPr="000B3ED0">
              <w:t>site</w:t>
            </w:r>
            <w:proofErr w:type="spellEnd"/>
            <w:r w:rsidRPr="000B3ED0">
              <w:t xml:space="preserve"> </w:t>
            </w:r>
            <w:proofErr w:type="spellStart"/>
            <w:r w:rsidRPr="000B3ED0">
              <w:t>servers</w:t>
            </w:r>
            <w:proofErr w:type="spellEnd"/>
            <w:r w:rsidRPr="000B3ED0">
              <w:t>)</w:t>
            </w:r>
            <w:r w:rsidR="001035E1">
              <w:t>,</w:t>
            </w:r>
          </w:p>
          <w:p w:rsidR="00752621" w:rsidRPr="000B3ED0" w:rsidRDefault="00752621" w:rsidP="00752621">
            <w:pPr>
              <w:numPr>
                <w:ilvl w:val="0"/>
                <w:numId w:val="28"/>
              </w:numPr>
            </w:pPr>
            <w:r w:rsidRPr="000B3ED0">
              <w:t>Określenie parametrów pracy agentów systemu</w:t>
            </w:r>
            <w:r w:rsidR="001035E1">
              <w:t>,</w:t>
            </w:r>
          </w:p>
          <w:p w:rsidR="00752621" w:rsidRPr="000B3ED0" w:rsidRDefault="00752621" w:rsidP="00752621">
            <w:pPr>
              <w:numPr>
                <w:ilvl w:val="0"/>
                <w:numId w:val="28"/>
              </w:numPr>
            </w:pPr>
            <w:r w:rsidRPr="000B3ED0">
              <w:t>Integracja informacji z Active Directory</w:t>
            </w:r>
            <w:r w:rsidR="001035E1">
              <w:t>,</w:t>
            </w:r>
          </w:p>
          <w:p w:rsidR="00752621" w:rsidRPr="000B3ED0" w:rsidRDefault="00752621" w:rsidP="00752621">
            <w:pPr>
              <w:numPr>
                <w:ilvl w:val="0"/>
                <w:numId w:val="28"/>
              </w:numPr>
            </w:pPr>
            <w:r w:rsidRPr="000B3ED0">
              <w:t>Konfiguracja uprawnień dla użytkowników konsol zarządzających</w:t>
            </w:r>
            <w:r w:rsidR="001035E1">
              <w:t>,</w:t>
            </w:r>
          </w:p>
          <w:p w:rsidR="00752621" w:rsidRPr="000B3ED0" w:rsidRDefault="00752621" w:rsidP="00752621">
            <w:pPr>
              <w:numPr>
                <w:ilvl w:val="0"/>
                <w:numId w:val="28"/>
              </w:numPr>
            </w:pPr>
            <w:r w:rsidRPr="000B3ED0">
              <w:t>Przygotowanie skonfigurowanej paczki agenta</w:t>
            </w:r>
            <w:r w:rsidR="001035E1">
              <w:t>,</w:t>
            </w:r>
          </w:p>
          <w:p w:rsidR="00752621" w:rsidRPr="000B3ED0" w:rsidRDefault="00752621" w:rsidP="00752621">
            <w:pPr>
              <w:numPr>
                <w:ilvl w:val="0"/>
                <w:numId w:val="28"/>
              </w:numPr>
            </w:pPr>
            <w:r w:rsidRPr="000B3ED0">
              <w:t>Sprawdzenie poprawności instalacji agenta</w:t>
            </w:r>
            <w:r w:rsidR="001035E1">
              <w:t>,</w:t>
            </w:r>
            <w:r w:rsidRPr="000B3ED0">
              <w:tab/>
            </w:r>
          </w:p>
          <w:p w:rsidR="00752621" w:rsidRPr="000B3ED0" w:rsidRDefault="00752621" w:rsidP="00752621">
            <w:pPr>
              <w:numPr>
                <w:ilvl w:val="0"/>
                <w:numId w:val="28"/>
              </w:numPr>
            </w:pPr>
            <w:r w:rsidRPr="000B3ED0">
              <w:t>Manualna instalacja agenta systemu dla testowej grupy użytkowników (maksymalnie 5 stacji) celem sprawdzenia poprawności komunikacji z bazą danych oraz konsolami zarządzającymi</w:t>
            </w:r>
            <w:r w:rsidR="001035E1">
              <w:t>,</w:t>
            </w:r>
          </w:p>
          <w:p w:rsidR="00752621" w:rsidRPr="000B3ED0" w:rsidRDefault="00752621" w:rsidP="00752621">
            <w:pPr>
              <w:numPr>
                <w:ilvl w:val="0"/>
                <w:numId w:val="28"/>
              </w:numPr>
            </w:pPr>
            <w:r w:rsidRPr="000B3ED0">
              <w:t>Sprawdzenie poprawności działania wdrożonych funkcji systemu</w:t>
            </w:r>
            <w:r w:rsidR="001035E1">
              <w:t>.</w:t>
            </w:r>
          </w:p>
          <w:p w:rsidR="00752621" w:rsidRPr="000B3ED0" w:rsidRDefault="00752621" w:rsidP="001035E1">
            <w:pPr>
              <w:pStyle w:val="Akapitzlist"/>
              <w:numPr>
                <w:ilvl w:val="0"/>
                <w:numId w:val="135"/>
              </w:numPr>
              <w:rPr>
                <w:rFonts w:ascii="Times New Roman" w:hAnsi="Times New Roman"/>
              </w:rPr>
            </w:pPr>
            <w:r w:rsidRPr="000B3ED0">
              <w:rPr>
                <w:rFonts w:ascii="Times New Roman" w:hAnsi="Times New Roman"/>
              </w:rPr>
              <w:t xml:space="preserve">Zamawiający wymaga od wykonawcy aby przeprowadził jedno szkolenie dla administratorów systemu w zakresie administracji systemem w siedzibie zamawiającego (wymagana 1 sesja co </w:t>
            </w:r>
            <w:r w:rsidRPr="000B3ED0">
              <w:rPr>
                <w:rFonts w:ascii="Times New Roman" w:hAnsi="Times New Roman"/>
              </w:rPr>
              <w:lastRenderedPageBreak/>
              <w:t>najmniej 4 godzinna)</w:t>
            </w:r>
          </w:p>
        </w:tc>
        <w:tc>
          <w:tcPr>
            <w:tcW w:w="5670" w:type="dxa"/>
          </w:tcPr>
          <w:p w:rsidR="00752621" w:rsidRPr="00752621" w:rsidRDefault="00752621" w:rsidP="00752621"/>
        </w:tc>
      </w:tr>
      <w:tr w:rsidR="00752621" w:rsidRPr="000B3ED0" w:rsidTr="00752621">
        <w:trPr>
          <w:trHeight w:val="461"/>
        </w:trPr>
        <w:tc>
          <w:tcPr>
            <w:tcW w:w="2974" w:type="dxa"/>
            <w:vMerge w:val="restart"/>
            <w:noWrap/>
            <w:vAlign w:val="center"/>
          </w:tcPr>
          <w:p w:rsidR="00752621" w:rsidRPr="000B3ED0" w:rsidRDefault="00752621" w:rsidP="00752621">
            <w:r w:rsidRPr="000B3ED0">
              <w:rPr>
                <w:b/>
              </w:rPr>
              <w:lastRenderedPageBreak/>
              <w:t>Wymagany zakres funkcjonalny systemu</w:t>
            </w:r>
          </w:p>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okresową automatyczną inwentaryzację parametrów sprzętowych stanowiska: HDD, RAM, CPU, karta sieciowa, system operacyjny, karta graficzna itp.</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Oprogramowanie musi umożliwiać analizę sprzętową:</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płyty głównej w zakresie model, producent, nr. seryjny,</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CPU w zakresie nazwy, modelu, producenta, częstotliwości,</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 xml:space="preserve">HDD w zakresie numeru seryjnego dysku, numeru seryjnego partycji, rozmiaru pamięci, </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RAM w zakresie wielkości pamięci,</w:t>
            </w:r>
          </w:p>
          <w:p w:rsidR="00752621" w:rsidRPr="000B3ED0" w:rsidRDefault="00752621" w:rsidP="001035E1">
            <w:pPr>
              <w:pStyle w:val="Akapitzlist"/>
              <w:numPr>
                <w:ilvl w:val="0"/>
                <w:numId w:val="146"/>
              </w:numPr>
              <w:jc w:val="both"/>
              <w:rPr>
                <w:rFonts w:ascii="Times New Roman" w:hAnsi="Times New Roman"/>
              </w:rPr>
            </w:pPr>
            <w:r w:rsidRPr="000B3ED0">
              <w:rPr>
                <w:rFonts w:ascii="Times New Roman" w:hAnsi="Times New Roman"/>
              </w:rPr>
              <w:t>karty sieciowej w zakresie model, adres IP, adres MAC,</w:t>
            </w:r>
          </w:p>
          <w:p w:rsidR="00752621" w:rsidRPr="000B3ED0" w:rsidRDefault="00752621" w:rsidP="001035E1">
            <w:pPr>
              <w:pStyle w:val="Akapitzlist"/>
              <w:numPr>
                <w:ilvl w:val="0"/>
                <w:numId w:val="146"/>
              </w:numPr>
              <w:suppressAutoHyphens/>
              <w:spacing w:line="276" w:lineRule="auto"/>
              <w:ind w:right="50"/>
              <w:rPr>
                <w:rFonts w:ascii="Times New Roman" w:hAnsi="Times New Roman"/>
              </w:rPr>
            </w:pPr>
            <w:r w:rsidRPr="000B3ED0">
              <w:rPr>
                <w:rFonts w:ascii="Times New Roman" w:hAnsi="Times New Roman"/>
              </w:rPr>
              <w:t>karty graficznej w zakresie model.</w:t>
            </w:r>
          </w:p>
        </w:tc>
        <w:tc>
          <w:tcPr>
            <w:tcW w:w="5670" w:type="dxa"/>
          </w:tcPr>
          <w:p w:rsidR="00752621" w:rsidRPr="00752621" w:rsidRDefault="00752621" w:rsidP="00752621">
            <w:pPr>
              <w:jc w:val="both"/>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 xml:space="preserve">Oprogramowanie musi posiadać wbudowany </w:t>
            </w:r>
            <w:proofErr w:type="spellStart"/>
            <w:r w:rsidRPr="000B3ED0">
              <w:rPr>
                <w:rFonts w:ascii="Times New Roman" w:hAnsi="Times New Roman"/>
              </w:rPr>
              <w:t>alerter</w:t>
            </w:r>
            <w:proofErr w:type="spellEnd"/>
            <w:r w:rsidRPr="000B3ED0">
              <w:rPr>
                <w:rFonts w:ascii="Times New Roman" w:hAnsi="Times New Roman"/>
              </w:rPr>
              <w:t>, którego zadaniem jest cykliczne informowanie (poprzez e-mail) administratorów systemu o zmianach w zakresie konfiguracji sprzętowej, zmianach w oprogramowaniu (instalacja, dezinstalacja), kończących się okresach gwarancji zarządzanych zasobów (komputery, urządzenia dodatkowe), wygasaniu licencji na oprogramowanie, informacje o planowanych przeglądach serwisowych, obciążenie pamięci RAM oraz zajętość dysków twardych.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 xml:space="preserve">Oprogramowanie musi posiadać filtry aktywności pozwalające na zdalne usunięcie nielegalnych danych </w:t>
            </w:r>
            <w:r w:rsidRPr="000B3ED0">
              <w:rPr>
                <w:rFonts w:ascii="Times New Roman" w:hAnsi="Times New Roman"/>
              </w:rPr>
              <w:lastRenderedPageBreak/>
              <w:t>np. plików AVI, MP3 bez konieczności fizycznej obecności użytkownika przy stacji.</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dotyczących systemu operacyjnego w zakresie nazwy, wersji, daty instalacji, zainstalowanych poprawek, dostępnych kluczy licencyjnych, produkt ID.</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sieciowych w zakresie adresu IO, adresu MAC, nazwy sieciowej.</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odczyt informacji sprzętowych z BIOS w zakresie nazwy BIOS, daty, producenta.</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uppressAutoHyphens/>
              <w:spacing w:line="276" w:lineRule="auto"/>
              <w:ind w:right="50"/>
              <w:rPr>
                <w:rFonts w:ascii="Times New Roman" w:hAnsi="Times New Roman"/>
              </w:rPr>
            </w:pPr>
            <w:r w:rsidRPr="000B3ED0">
              <w:rPr>
                <w:rFonts w:ascii="Times New Roman" w:hAnsi="Times New Roman"/>
              </w:rPr>
              <w:t>Oprogramowanie musi umożliwiać przegląd historii zmian parametrów sprzętowych komputerowych.</w:t>
            </w:r>
          </w:p>
        </w:tc>
        <w:tc>
          <w:tcPr>
            <w:tcW w:w="5670" w:type="dxa"/>
          </w:tcPr>
          <w:p w:rsidR="00752621" w:rsidRPr="00752621" w:rsidRDefault="00752621" w:rsidP="00752621">
            <w:pPr>
              <w:suppressAutoHyphens/>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stanowisk komputerowych pod względem parametrów sprzętowo-systemowych.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zdefiniowanie dowolnego zasobu inwentaryzacyjnego (np. telefon, </w:t>
            </w:r>
            <w:r w:rsidRPr="000B3ED0">
              <w:rPr>
                <w:rFonts w:ascii="Times New Roman" w:hAnsi="Times New Roman"/>
              </w:rPr>
              <w:lastRenderedPageBreak/>
              <w:t>drukarka, nawigacja) wraz z kreatorem widocznych/wymaganych atrybutów edycyjnych.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klonowanie wybranych typów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własnych szablonów widoków zasobów z określeniem analizowanych typów zasobów, widocznych atrybutów oraz informacji nt. powiązań pomiędzy zasobami.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własnych atrybutów o typach co najmniej: tekst, liczba, bit, data, wartość słownikowa dla wybranego typu zasobu.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 oraz przegląd historii zmian dowolnego atrybutu zasobu w zakresie : operator, data, czas, poprzednia oraz nowa wartość.</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zdefiniowanie dowolnych relacji pomiędzy zasobami (np. powiązania stanowiska z pracownikiem, licencją, innym zasobem) wraz z zapisem historii relacji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zdefiniowanie dodatkowych atrybutów dla wybranych relacji pomiędzy zasobami w zakresie zgodnym z atrybutami typów zasobów.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posiadać wbudowaną bazę sygnatur aplikacji (produktów) wraz z możliwością automatycznej aktualizacji wzorców ze strony Producenta oprogramowania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zdefiniowanie własnych sygnatur aplikacji (produktów) wykorzystywanych </w:t>
            </w:r>
            <w:r w:rsidRPr="000B3ED0">
              <w:rPr>
                <w:rFonts w:ascii="Times New Roman" w:hAnsi="Times New Roman"/>
              </w:rPr>
              <w:br/>
              <w:t>w procesie automatycznego audytu licencji (rozliczenie ilościowe).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w:t>
            </w:r>
            <w:proofErr w:type="spellStart"/>
            <w:r w:rsidRPr="000B3ED0">
              <w:rPr>
                <w:rFonts w:ascii="Times New Roman" w:hAnsi="Times New Roman"/>
              </w:rPr>
              <w:t>downgrade</w:t>
            </w:r>
            <w:proofErr w:type="spellEnd"/>
            <w:r w:rsidRPr="000B3ED0">
              <w:rPr>
                <w:rFonts w:ascii="Times New Roman" w:hAnsi="Times New Roman"/>
              </w:rPr>
              <w:t xml:space="preserve">, </w:t>
            </w:r>
            <w:proofErr w:type="spellStart"/>
            <w:r w:rsidRPr="000B3ED0">
              <w:rPr>
                <w:rFonts w:ascii="Times New Roman" w:hAnsi="Times New Roman"/>
              </w:rPr>
              <w:t>upgrade</w:t>
            </w:r>
            <w:proofErr w:type="spellEnd"/>
            <w:r w:rsidRPr="000B3ED0">
              <w:rPr>
                <w:rFonts w:ascii="Times New Roman" w:hAnsi="Times New Roman"/>
              </w:rPr>
              <w:t>.</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 historii wykonywanych audytów licencji.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wykrywanie zmian w konfiguracji sprzętowej komputerów.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zapis dodatkowych informacji inwentaryzacyjnych dotyczących całego stanowiska komputerowego w zakresie numeru seryjnego komputera, numeru seryjnego monitora, numeru seryjnego drukarki, numeru seryjnego dowolnych urządzeń </w:t>
            </w:r>
            <w:r w:rsidRPr="000B3ED0">
              <w:rPr>
                <w:rFonts w:ascii="Times New Roman" w:hAnsi="Times New Roman"/>
              </w:rPr>
              <w:lastRenderedPageBreak/>
              <w:t>peryferyjnych,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wydruk kartoteki sprzętowej stanowiska komputerowego.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samodzielną edycję wyglądu kartoteki sprzętowej, protokołów przekazania oraz zwrotu zasobów za pomocą graficznego kreatora wyglądu.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edytowanych szablonów (min. kartoteka sprzętowa, protokoły przekazania/zwrotu zasobów) w kontekście zalogowanego operatora konsoli zarządzającej.</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projektowanie, generowanie oraz wydruk etykiet inwentaryzacyjnych w zakresie : model, nr inwentaryzacyjny, data zakupu, jednostka, wraz z obsługą kodów kreskowych w standardzie EAN128 oraz PDF417</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import danych z zewnętrznego pliku CSV zawierającego informacje inwentaryzacyjne z nowo zakupionych urządzeń w zakresie : numer faktury, numer seryjny, model, nazwa, data zakupu.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zaprojektowanie własnego schematu importu danych z zewnętrznego pliku CSV.</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automatyczną inwentaryzację zainstalowanego na komputerach </w:t>
            </w:r>
            <w:r w:rsidRPr="000B3ED0">
              <w:rPr>
                <w:rFonts w:ascii="Times New Roman" w:hAnsi="Times New Roman"/>
              </w:rPr>
              <w:lastRenderedPageBreak/>
              <w:t>oprogramowania.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wszystkich programów zainstalowanych na komputerach.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zainstalowanych typów programów (freeware, shareware itp.).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wykazów z zainstalowanym, dowolnie wybranym programem.</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duplikatów kluczy licencyjnych dotyczących zainstalowanego oprogramowania na komputerze.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zestawień zainstalowanych systemów operacyjnych na komputerach.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bazy licencji systemowo/programowych i przypisywanie ich do stanowisk komputerowych oraz użytkowników.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wykazów stanowisk z brakiem zainstalowanego, dowolnie wybranego, programu.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posiadać wbudowany mechanizm umożliwiający, poprzez GUI konsoli, </w:t>
            </w:r>
            <w:r w:rsidRPr="000B3ED0">
              <w:rPr>
                <w:rFonts w:ascii="Times New Roman" w:hAnsi="Times New Roman"/>
              </w:rPr>
              <w:lastRenderedPageBreak/>
              <w:t>zdalną grupową dezinstalację oprogramowania np. pakietów MS Office.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oznaczanie kolorem aplikacji zabronionych oraz zgodnych ze standardem (wymagana w organizacji) wraz z możliwością raportowania wg w/w klasyfikacji.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okresowe skanowanie aktualnie uruchomionych procesów systemowych wraz z historią występowania procesu podczas wcześniejszych skanów.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analizę (aktualna oraz historyczna) średniego obciążenia CPU oraz transferu IO przez dowolnie wybrany proces w zadanych czasookresie.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informacji o procesach w bazie danych i powinny zawierać następujące informacje: nazwa procesu, lokalizacja, zajmowana pamięć, nazwa stanowiska gdzie po raz pierwszy wystąpił proces, data i czas wykrycia.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zablokowanie na stacji roboczej wybranych procesów celem uniemożliwienia ich uruchomienia przez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prezentację widoku zarządzanych stanowisk komputerowych w postaci listy stanowisk, drzewiastej struktury wg </w:t>
            </w:r>
            <w:r w:rsidRPr="000B3ED0">
              <w:rPr>
                <w:rFonts w:ascii="Times New Roman" w:hAnsi="Times New Roman"/>
              </w:rPr>
              <w:lastRenderedPageBreak/>
              <w:t>jednostek organizacyjnych, jednostek lokalizacyjnych, struktury katalogowej, struktury sieciowej (pule IP) oraz własnego podziału.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dynamiczne zawężania wyników wyszukiwania ww. widoków na podstawie prezentowanych w nich atrybutów.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zarządzanie stacjami komputerowymi poza siecią LAN/WAN, wymagane jest tylko dowolne połączenie internetowe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zdalne wykonywanie zapytań WQL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zdalny odczyt oraz modyfikację rejestru Windows</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pełne wykorzystanie funkcji zawartych w sekcji zdalne zarządzanie dla stacji posiadających dowolne połączenie do sieci INTERNET bez konieczności zestawiania połączenia VPN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całkowitą interakcję administratora z użytkownikiem, polegającą na podłączeniu do stanowiska administratora stanowiska użytkownika, bez konieczności uprzedniego wylogowania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wybór monitora, którego ekran ma zostać przejęty podczas połączenia </w:t>
            </w:r>
            <w:r w:rsidRPr="000B3ED0">
              <w:rPr>
                <w:rFonts w:ascii="Times New Roman" w:hAnsi="Times New Roman"/>
              </w:rPr>
              <w:lastRenderedPageBreak/>
              <w:t>zdalnego.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zdalne zarządzanie (bez użycia RDP/VNC itp.) lokalnymi kontami użytkowników w zakresie (tworzenie, usuwanie, edycja, zmiana hasła oraz typ konta).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wysyłanie polecenia Wake-on LAN.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zdalną dwukierunkową linie poleceń.</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przesyłanie plików/katalogów od zdalnego użytkownika do administratora i/lub od administratora do zdalnego użytkownika bez względu na lokalizację sieciową komputera (LAN, WAN, Internet).</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zdalną instalację pakietów *.</w:t>
            </w:r>
            <w:proofErr w:type="spellStart"/>
            <w:r w:rsidRPr="000B3ED0">
              <w:rPr>
                <w:rFonts w:ascii="Times New Roman" w:hAnsi="Times New Roman"/>
              </w:rPr>
              <w:t>msi</w:t>
            </w:r>
            <w:proofErr w:type="spellEnd"/>
            <w:r w:rsidRPr="000B3ED0">
              <w:rPr>
                <w:rFonts w:ascii="Times New Roman" w:hAnsi="Times New Roman"/>
              </w:rPr>
              <w:t>, plików *.</w:t>
            </w:r>
            <w:proofErr w:type="spellStart"/>
            <w:r w:rsidRPr="000B3ED0">
              <w:rPr>
                <w:rFonts w:ascii="Times New Roman" w:hAnsi="Times New Roman"/>
              </w:rPr>
              <w:t>cmd</w:t>
            </w:r>
            <w:proofErr w:type="spellEnd"/>
            <w:r w:rsidRPr="000B3ED0">
              <w:rPr>
                <w:rFonts w:ascii="Times New Roman" w:hAnsi="Times New Roman"/>
              </w:rPr>
              <w:t>, *.bat, *.</w:t>
            </w:r>
            <w:proofErr w:type="spellStart"/>
            <w:r w:rsidRPr="000B3ED0">
              <w:rPr>
                <w:rFonts w:ascii="Times New Roman" w:hAnsi="Times New Roman"/>
              </w:rPr>
              <w:t>reg</w:t>
            </w:r>
            <w:proofErr w:type="spellEnd"/>
            <w:r w:rsidRPr="000B3ED0">
              <w:rPr>
                <w:rFonts w:ascii="Times New Roman" w:hAnsi="Times New Roman"/>
              </w:rPr>
              <w:t xml:space="preserve">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konfigurację przez administratora parametrów połączenia z użytkownikiem w zakresie: ilość kolorów, ilość klatek/sekundę, skalowanie okna użytkownika, jeżeli </w:t>
            </w:r>
            <w:r w:rsidRPr="000B3ED0">
              <w:rPr>
                <w:rFonts w:ascii="Times New Roman" w:hAnsi="Times New Roman"/>
              </w:rPr>
              <w:lastRenderedPageBreak/>
              <w:t>jest ono większe niż rozdzielczość stacji administratora.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wybór aktywnych sesji terminalowych, do których chcemy się podłączyć.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zbiorczy podgląd zdalnych pulpitów stacji. </w:t>
            </w:r>
          </w:p>
        </w:tc>
        <w:tc>
          <w:tcPr>
            <w:tcW w:w="5670" w:type="dxa"/>
          </w:tcPr>
          <w:p w:rsidR="00752621" w:rsidRPr="000B3ED0" w:rsidRDefault="00752621" w:rsidP="00752621">
            <w:pPr>
              <w:pStyle w:val="Akapitzlist"/>
              <w:spacing w:line="276" w:lineRule="auto"/>
              <w:ind w:left="360" w:right="50"/>
              <w:rPr>
                <w:rFonts w:ascii="Times New Roman" w:hAnsi="Times New Roman"/>
              </w:rPr>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skanowanie sieci LAN (wg. zadanych kryteriów, na wybranych serwerach lokalnych „</w:t>
            </w:r>
            <w:proofErr w:type="spellStart"/>
            <w:r w:rsidRPr="000B3ED0">
              <w:rPr>
                <w:rFonts w:ascii="Times New Roman" w:hAnsi="Times New Roman"/>
              </w:rPr>
              <w:t>local</w:t>
            </w:r>
            <w:proofErr w:type="spellEnd"/>
            <w:r w:rsidRPr="000B3ED0">
              <w:rPr>
                <w:rFonts w:ascii="Times New Roman" w:hAnsi="Times New Roman"/>
              </w:rPr>
              <w:t xml:space="preserve"> </w:t>
            </w:r>
            <w:proofErr w:type="spellStart"/>
            <w:r w:rsidRPr="000B3ED0">
              <w:rPr>
                <w:rFonts w:ascii="Times New Roman" w:hAnsi="Times New Roman"/>
              </w:rPr>
              <w:t>site</w:t>
            </w:r>
            <w:proofErr w:type="spellEnd"/>
            <w:r w:rsidRPr="000B3ED0">
              <w:rPr>
                <w:rFonts w:ascii="Times New Roman" w:hAnsi="Times New Roman"/>
              </w:rPr>
              <w:t xml:space="preserve"> </w:t>
            </w:r>
            <w:proofErr w:type="spellStart"/>
            <w:r w:rsidRPr="000B3ED0">
              <w:rPr>
                <w:rFonts w:ascii="Times New Roman" w:hAnsi="Times New Roman"/>
              </w:rPr>
              <w:t>servers</w:t>
            </w:r>
            <w:proofErr w:type="spellEnd"/>
            <w:r w:rsidRPr="000B3ED0">
              <w:rPr>
                <w:rFonts w:ascii="Times New Roman" w:hAnsi="Times New Roman"/>
              </w:rPr>
              <w:t>”) z wykorzystaniem protokołu SNMP, celem prezentacji aktywnych urządzeń IP w zakresie co najmniej komputery, drukarki, routery, smartphony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poprzez wykorzystanie protokołu SNMP stanu drukarek tj. poziomy tonerów, liczba wydrukowanych stron oraz informować błędach takich jak brak papieru, zacięcie papieru.</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wizualizację ruchu sieciowego na poszczególnych portach urządzeń sieciowych wraz z wizualizacją w postaci mapy sieci dla wskazanego urządzenia typu </w:t>
            </w:r>
            <w:proofErr w:type="spellStart"/>
            <w:r w:rsidRPr="000B3ED0">
              <w:rPr>
                <w:rFonts w:ascii="Times New Roman" w:hAnsi="Times New Roman"/>
              </w:rPr>
              <w:t>switch</w:t>
            </w:r>
            <w:proofErr w:type="spellEnd"/>
            <w:r w:rsidRPr="000B3ED0">
              <w:rPr>
                <w:rFonts w:ascii="Times New Roman" w:hAnsi="Times New Roman"/>
              </w:rPr>
              <w:t>, router.</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 zdalną instalację agenta systemu z poziomu wykrytej struktury sieciowej z wykorzystaniem poświadczeń administracyjnych, w tym również stanowisk poza </w:t>
            </w:r>
            <w:r w:rsidRPr="000B3ED0">
              <w:rPr>
                <w:rFonts w:ascii="Times New Roman" w:hAnsi="Times New Roman"/>
              </w:rPr>
              <w:lastRenderedPageBreak/>
              <w:t>usługą katalogową.</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stanu dowolnej usługi sieciowej TCP.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dowolnego licznika SNMP(v1/2/3) urządzenia.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stanu dowolnego urządzenia sieciowego poprzez odpytywanie typu PING.</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konfigurowalnych zdarzeń sieciowych powodujących wysyłanie komunikatów informacyjnych i/lub ostrzegawczych poprzez SMS i/lub Email.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generowanie wybranych raportów do pliku: PDF, CSV i Excel.</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próbkowanie obciążenia procesora oraz zajętości pamięci RAM z możliwością zapisu odczytanych wyników do bazy w celu późniejszej analizy (historia obciążenia komputera).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globalny przegląd stanu zajętości dysków, obciążenia pamięci RAM oraz CPU w formie graficznych wykresów obejmujących wszystkie zarejestrowane w systemie stanowiska.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prowadzenie w czasie rzeczywistym dwukierunkowej komunikacji </w:t>
            </w:r>
            <w:r w:rsidRPr="000B3ED0">
              <w:rPr>
                <w:rFonts w:ascii="Times New Roman" w:hAnsi="Times New Roman"/>
              </w:rPr>
              <w:lastRenderedPageBreak/>
              <w:t xml:space="preserve">tekstowej (chat) pomiędzy użytkownikiem a administratorem z zapisem historii konwersacji.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wybór instalacji  agenta w trybie standardowym oraz bezpiecznym tj. braku wkompilowanych funkcji takich jak zdalne zarządzanie, transfer plików, zdalny pulpit.</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analizę uruchamianych aplikacji (aktywność stanowisk wg aplikacji oraz wykorzystanie zainstalowanych aplikacji wg stanowisk).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blokadę stron www (biała i czarna lista adresów, blokada pełna lub selektywna) z możliwością automatycznego zamykania przeglądarki lub konkretnej karty przeglądarki (w przypadku wykrycia adresu zabronionego).</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statystyk aktywności stron WWW oraz aktywności stanowisk.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podział stron na dozwolone i zabronione.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wydruki tabelaryczne oraz graficzne (wykresy aktywności).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okresowe tworzenie zrzutu ekranu użytkownika z możliwością przesłania go na serwer.</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rozróżnienie stanów monitorowanego komputera w szczególności stan aktywności (</w:t>
            </w:r>
            <w:proofErr w:type="spellStart"/>
            <w:r w:rsidRPr="000B3ED0">
              <w:rPr>
                <w:rFonts w:ascii="Times New Roman" w:hAnsi="Times New Roman"/>
              </w:rPr>
              <w:t>focus</w:t>
            </w:r>
            <w:proofErr w:type="spellEnd"/>
            <w:r w:rsidRPr="000B3ED0">
              <w:rPr>
                <w:rFonts w:ascii="Times New Roman" w:hAnsi="Times New Roman"/>
              </w:rPr>
              <w:t xml:space="preserve"> okna), hibernacji, uśpienia oraz wylogowania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odczyt aktywności użytkownika w czasie rzeczywistym w zakresie min. tytuł okna, adres www przeglądanej strony z dokładnością do 1 sekundy.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monitorowanie wszystkich prac drukowania generowanych na urządzeniach sieciowych udostępnionych przez centralny serwer wydruków i udostępnionych lokalnie przez port TCP/IP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Oprogramowanie musi umożliwiać monitorowanie wszystkich prac drukowania generowanych na urządzeniach lokalnych udostępnionych przez port LPT, USB. Monitorowanie tych wydruków musi</w:t>
            </w:r>
          </w:p>
          <w:p w:rsidR="00752621" w:rsidRPr="000B3ED0" w:rsidRDefault="00752621" w:rsidP="001035E1">
            <w:pPr>
              <w:pStyle w:val="Akapitzlist"/>
              <w:numPr>
                <w:ilvl w:val="0"/>
                <w:numId w:val="134"/>
              </w:numPr>
              <w:jc w:val="both"/>
              <w:rPr>
                <w:rFonts w:ascii="Times New Roman" w:hAnsi="Times New Roman"/>
              </w:rPr>
            </w:pPr>
            <w:r w:rsidRPr="000B3ED0">
              <w:rPr>
                <w:rFonts w:ascii="Times New Roman" w:hAnsi="Times New Roman"/>
              </w:rPr>
              <w:t>odbywać się poprzez agenta aplikacji zainstalowanego na stacji roboczej będącej serwerem</w:t>
            </w:r>
          </w:p>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wydruków dla drukarki lokalnej.</w:t>
            </w:r>
          </w:p>
        </w:tc>
        <w:tc>
          <w:tcPr>
            <w:tcW w:w="5670" w:type="dxa"/>
          </w:tcPr>
          <w:p w:rsidR="00752621" w:rsidRPr="00752621" w:rsidRDefault="00752621" w:rsidP="00752621">
            <w:pPr>
              <w:jc w:val="both"/>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po zainstalowaniu musi przesyłać do serwera aplikacji następujące informacje: nazwa stacji roboczej, nazwa zainstalowanego sterownika drukarki, nazwa portu z jakiego dany sterownik korzysta, opis sterownika drukarki, rozmiar drukowanych stron.</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posiadać możliwość definicji kosztów wydruku dla poszczególnych urządzeń </w:t>
            </w:r>
            <w:r w:rsidRPr="000B3ED0">
              <w:rPr>
                <w:rFonts w:ascii="Times New Roman" w:hAnsi="Times New Roman"/>
              </w:rPr>
              <w:lastRenderedPageBreak/>
              <w:t xml:space="preserve">drukujących (podział kosztu na mono/kolor).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tworzenie dowolnej ilości automatycznych zadań w zakresie archiwizacji danych – globalnie z poziomu głównej konsoli zarządzającej.</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globalną zmianę parametrów zadań archiwizacji (ilość archiwów, kompresja, okres, zakres).</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definiowanie rozszerzeń plików, które mają być pomijane podczas procesu archiwizacji oraz rozszerzeń plików np. *.</w:t>
            </w:r>
            <w:proofErr w:type="spellStart"/>
            <w:r w:rsidRPr="000B3ED0">
              <w:rPr>
                <w:rFonts w:ascii="Times New Roman" w:hAnsi="Times New Roman"/>
              </w:rPr>
              <w:t>doc</w:t>
            </w:r>
            <w:proofErr w:type="spellEnd"/>
            <w:r w:rsidRPr="000B3ED0">
              <w:rPr>
                <w:rFonts w:ascii="Times New Roman" w:hAnsi="Times New Roman"/>
              </w:rPr>
              <w:t>, które mają być archiwizowane.</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Agenta musi umożliwiać kopię całościową danych oraz przesyłanie plików z archiwizacji na wskazany serwer FTP.</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Mechanizm archiwizacji danych musi być realizowany przez Agenta systemu bez udziału zdalnych sesji (typu zdalny pulpit, wywoływanie skryptów)</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definiowanie cyklu archiwizacji.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automatyczne usuwanie starszych plików kopii całościowej, definiowanie globalnego zadania archiwizacji.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zapisywanie w bazie danych informacji o uruchomieniu i wyłączeniu </w:t>
            </w:r>
            <w:r w:rsidRPr="000B3ED0">
              <w:rPr>
                <w:rFonts w:ascii="Times New Roman" w:hAnsi="Times New Roman"/>
              </w:rPr>
              <w:lastRenderedPageBreak/>
              <w:t>komputera oraz zalogowaniu i wylogowaniu użytkownika.</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zapisywanie w bazie danych informacji o kopiowaniu z/do urządzeń zewnętrznych typu: Pendrive USB.</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posiadać raport w zakresie rejestracji informacji na temat użytkownika, który kopiował i/lub uruchamiał napęd, kiedy miało miejsce zdarzenie i jakie dokumenty zostały skopiowane. </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autoryzację wybranych urządzeń USB.</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posiadać filtry aktywności pozwalające na zdalne usunięcie nielegalnych danych np. plików AVI, MP3 bez konieczności fizycznej obecności użytkownika przy stacji.</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musi umożliwiać zestawienie najpopularniejszych adresów (jakie stanowiska je wywoływały, kiedy) z możliwością zapisu całego adresu lub tylko głównej strony.</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Oprogramowanie umożliwia zestawienie najaktywniejszych stanowisk (pod kątem WWW), jakie adresy odwiedzały, kiedy, wszystkie zestawienia do poziomu : Grupa\Stanowisko\Zalogowany Użytkownik.</w:t>
            </w:r>
          </w:p>
        </w:tc>
        <w:tc>
          <w:tcPr>
            <w:tcW w:w="5670" w:type="dxa"/>
          </w:tcPr>
          <w:p w:rsidR="00752621" w:rsidRPr="00752621" w:rsidRDefault="00752621" w:rsidP="00752621">
            <w:pPr>
              <w:spacing w:line="276" w:lineRule="auto"/>
              <w:ind w:right="50"/>
            </w:pPr>
          </w:p>
        </w:tc>
      </w:tr>
      <w:tr w:rsidR="00752621" w:rsidRPr="000B3ED0" w:rsidTr="00752621">
        <w:trPr>
          <w:trHeight w:val="461"/>
        </w:trPr>
        <w:tc>
          <w:tcPr>
            <w:tcW w:w="2974" w:type="dxa"/>
            <w:vMerge/>
            <w:noWrap/>
            <w:vAlign w:val="center"/>
          </w:tcPr>
          <w:p w:rsidR="00752621" w:rsidRPr="000B3ED0" w:rsidRDefault="00752621" w:rsidP="00752621">
            <w:pPr>
              <w:rPr>
                <w:b/>
              </w:rPr>
            </w:pPr>
          </w:p>
        </w:tc>
        <w:tc>
          <w:tcPr>
            <w:tcW w:w="5387" w:type="dxa"/>
          </w:tcPr>
          <w:p w:rsidR="00752621" w:rsidRPr="000B3ED0" w:rsidRDefault="00752621" w:rsidP="001035E1">
            <w:pPr>
              <w:pStyle w:val="Akapitzlist"/>
              <w:numPr>
                <w:ilvl w:val="0"/>
                <w:numId w:val="134"/>
              </w:numPr>
              <w:spacing w:line="276" w:lineRule="auto"/>
              <w:ind w:right="50"/>
              <w:rPr>
                <w:rFonts w:ascii="Times New Roman" w:hAnsi="Times New Roman"/>
              </w:rPr>
            </w:pPr>
            <w:r w:rsidRPr="000B3ED0">
              <w:rPr>
                <w:rFonts w:ascii="Times New Roman" w:hAnsi="Times New Roman"/>
              </w:rPr>
              <w:t xml:space="preserve">Oprogramowanie musi umożliwiać filtrację </w:t>
            </w:r>
            <w:r w:rsidRPr="000B3ED0">
              <w:rPr>
                <w:rFonts w:ascii="Times New Roman" w:hAnsi="Times New Roman"/>
              </w:rPr>
              <w:lastRenderedPageBreak/>
              <w:t>okresową oraz wg grup stanowisk.</w:t>
            </w:r>
          </w:p>
        </w:tc>
        <w:tc>
          <w:tcPr>
            <w:tcW w:w="5670" w:type="dxa"/>
          </w:tcPr>
          <w:p w:rsidR="00752621" w:rsidRPr="00752621" w:rsidRDefault="00752621" w:rsidP="00752621">
            <w:pPr>
              <w:spacing w:line="276" w:lineRule="auto"/>
              <w:ind w:right="50"/>
            </w:pPr>
          </w:p>
        </w:tc>
      </w:tr>
    </w:tbl>
    <w:p w:rsidR="00752621" w:rsidRPr="000B3ED0" w:rsidRDefault="00752621" w:rsidP="00752621"/>
    <w:p w:rsidR="00752621" w:rsidRPr="000B3ED0" w:rsidRDefault="00752621" w:rsidP="00752621">
      <w:pPr>
        <w:jc w:val="both"/>
      </w:pPr>
    </w:p>
    <w:bookmarkEnd w:id="35"/>
    <w:p w:rsidR="00177B3B" w:rsidRPr="00E12FB8" w:rsidRDefault="00177B3B" w:rsidP="00F57C85">
      <w:pPr>
        <w:rPr>
          <w:color w:val="2E74B5"/>
          <w:sz w:val="32"/>
          <w:szCs w:val="32"/>
        </w:rPr>
      </w:pPr>
    </w:p>
    <w:p w:rsidR="00177B3B" w:rsidRDefault="00177B3B" w:rsidP="00F57C85"/>
    <w:p w:rsidR="00177B3B" w:rsidRDefault="00177B3B" w:rsidP="00F57C85"/>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913"/>
        <w:gridCol w:w="3108"/>
        <w:gridCol w:w="5770"/>
      </w:tblGrid>
      <w:tr w:rsidR="00AA6F04" w:rsidTr="0048012B">
        <w:trPr>
          <w:trHeight w:val="290"/>
        </w:trPr>
        <w:tc>
          <w:tcPr>
            <w:tcW w:w="9053" w:type="dxa"/>
            <w:gridSpan w:val="4"/>
            <w:vAlign w:val="center"/>
          </w:tcPr>
          <w:p w:rsidR="00AA6F04" w:rsidRDefault="00AA6F04">
            <w:pPr>
              <w:pStyle w:val="msonormalcxsppierwsze"/>
              <w:widowControl w:val="0"/>
              <w:autoSpaceDE w:val="0"/>
              <w:autoSpaceDN w:val="0"/>
              <w:adjustRightInd w:val="0"/>
              <w:ind w:left="9"/>
              <w:contextualSpacing/>
              <w:jc w:val="center"/>
              <w:rPr>
                <w:color w:val="000000"/>
                <w:sz w:val="20"/>
                <w:szCs w:val="20"/>
                <w:vertAlign w:val="subscript"/>
              </w:rPr>
            </w:pPr>
            <w:r>
              <w:rPr>
                <w:color w:val="000000"/>
                <w:sz w:val="20"/>
                <w:szCs w:val="20"/>
                <w:vertAlign w:val="subscript"/>
              </w:rPr>
              <w:t xml:space="preserve">Osoby upoważnione do podpisania oferty w imieniu Wykonawcy </w:t>
            </w:r>
          </w:p>
        </w:tc>
      </w:tr>
      <w:tr w:rsidR="00AA6F04" w:rsidTr="0048012B">
        <w:trPr>
          <w:trHeight w:hRule="exact" w:val="277"/>
        </w:trPr>
        <w:tc>
          <w:tcPr>
            <w:tcW w:w="3383" w:type="dxa"/>
            <w:gridSpan w:val="2"/>
            <w:vAlign w:val="center"/>
          </w:tcPr>
          <w:p w:rsidR="00AA6F04" w:rsidRDefault="00AA6F04">
            <w:pPr>
              <w:pStyle w:val="msonormalcxspdrugiecxsppierwsze"/>
              <w:widowControl w:val="0"/>
              <w:autoSpaceDE w:val="0"/>
              <w:autoSpaceDN w:val="0"/>
              <w:adjustRightInd w:val="0"/>
              <w:ind w:left="1115"/>
              <w:contextualSpacing/>
              <w:rPr>
                <w:color w:val="000000"/>
                <w:sz w:val="20"/>
                <w:szCs w:val="20"/>
                <w:vertAlign w:val="subscript"/>
              </w:rPr>
            </w:pPr>
            <w:r>
              <w:rPr>
                <w:color w:val="000000"/>
                <w:sz w:val="20"/>
                <w:szCs w:val="20"/>
                <w:vertAlign w:val="subscript"/>
              </w:rPr>
              <w:t>Imię i Nazwisko</w:t>
            </w:r>
          </w:p>
        </w:tc>
        <w:tc>
          <w:tcPr>
            <w:tcW w:w="1985" w:type="dxa"/>
            <w:vAlign w:val="center"/>
          </w:tcPr>
          <w:p w:rsidR="00AA6F04" w:rsidRDefault="00AA6F04">
            <w:pPr>
              <w:pStyle w:val="msonormalcxspdrugiecxspdrugie"/>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Data</w:t>
            </w:r>
          </w:p>
        </w:tc>
        <w:tc>
          <w:tcPr>
            <w:tcW w:w="3685" w:type="dxa"/>
            <w:vAlign w:val="center"/>
          </w:tcPr>
          <w:p w:rsidR="00AA6F04" w:rsidRDefault="00AA6F04">
            <w:pPr>
              <w:pStyle w:val="msonormalcxspdrugiecxspnazwisko"/>
              <w:widowControl w:val="0"/>
              <w:autoSpaceDE w:val="0"/>
              <w:autoSpaceDN w:val="0"/>
              <w:adjustRightInd w:val="0"/>
              <w:ind w:left="28"/>
              <w:contextualSpacing/>
              <w:jc w:val="center"/>
              <w:rPr>
                <w:color w:val="000000"/>
                <w:sz w:val="20"/>
                <w:szCs w:val="20"/>
                <w:vertAlign w:val="subscript"/>
              </w:rPr>
            </w:pPr>
            <w:r>
              <w:rPr>
                <w:color w:val="000000"/>
                <w:sz w:val="20"/>
                <w:szCs w:val="20"/>
                <w:vertAlign w:val="subscript"/>
              </w:rPr>
              <w:t>Czytelny podpis</w:t>
            </w:r>
          </w:p>
        </w:tc>
      </w:tr>
      <w:tr w:rsidR="00AA6F04" w:rsidTr="0048012B">
        <w:trPr>
          <w:trHeight w:hRule="exact" w:val="519"/>
        </w:trPr>
        <w:tc>
          <w:tcPr>
            <w:tcW w:w="245" w:type="dxa"/>
            <w:vAlign w:val="center"/>
          </w:tcPr>
          <w:p w:rsidR="00AA6F04" w:rsidRDefault="00AA6F04">
            <w:pPr>
              <w:pStyle w:val="msonormalcxspdrugiecxsppierwsze"/>
              <w:widowControl w:val="0"/>
              <w:autoSpaceDE w:val="0"/>
              <w:autoSpaceDN w:val="0"/>
              <w:adjustRightInd w:val="0"/>
              <w:ind w:left="33"/>
              <w:contextualSpacing/>
              <w:jc w:val="center"/>
              <w:rPr>
                <w:color w:val="000000"/>
                <w:sz w:val="20"/>
                <w:szCs w:val="20"/>
              </w:rPr>
            </w:pPr>
            <w:r>
              <w:rPr>
                <w:color w:val="000000"/>
                <w:sz w:val="20"/>
                <w:szCs w:val="20"/>
              </w:rPr>
              <w:t xml:space="preserve">1. </w:t>
            </w:r>
          </w:p>
        </w:tc>
        <w:tc>
          <w:tcPr>
            <w:tcW w:w="3138" w:type="dxa"/>
            <w:vAlign w:val="center"/>
          </w:tcPr>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tc>
        <w:tc>
          <w:tcPr>
            <w:tcW w:w="1985" w:type="dxa"/>
            <w:vAlign w:val="center"/>
          </w:tcPr>
          <w:p w:rsidR="00AA6F04" w:rsidRDefault="00AA6F04">
            <w:pPr>
              <w:pStyle w:val="msonormalcxspdrugie"/>
              <w:widowControl w:val="0"/>
              <w:autoSpaceDE w:val="0"/>
              <w:autoSpaceDN w:val="0"/>
              <w:adjustRightInd w:val="0"/>
              <w:jc w:val="center"/>
              <w:rPr>
                <w:color w:val="000000"/>
                <w:sz w:val="16"/>
                <w:szCs w:val="16"/>
                <w:vertAlign w:val="subscript"/>
              </w:rPr>
            </w:pPr>
          </w:p>
        </w:tc>
        <w:tc>
          <w:tcPr>
            <w:tcW w:w="3685" w:type="dxa"/>
          </w:tcPr>
          <w:p w:rsidR="00AA6F04" w:rsidRDefault="00AA6F04">
            <w:pPr>
              <w:pStyle w:val="msonormalcxspdrugie"/>
              <w:widowControl w:val="0"/>
              <w:autoSpaceDE w:val="0"/>
              <w:autoSpaceDN w:val="0"/>
              <w:adjustRightInd w:val="0"/>
              <w:jc w:val="center"/>
              <w:rPr>
                <w:color w:val="000000"/>
                <w:sz w:val="16"/>
                <w:szCs w:val="16"/>
                <w:vertAlign w:val="subscript"/>
              </w:rPr>
            </w:pPr>
          </w:p>
          <w:p w:rsidR="00AA6F04" w:rsidRDefault="00AA6F04">
            <w:pPr>
              <w:pStyle w:val="msonormalcxspdrugie"/>
              <w:widowControl w:val="0"/>
              <w:autoSpaceDE w:val="0"/>
              <w:autoSpaceDN w:val="0"/>
              <w:adjustRightInd w:val="0"/>
              <w:jc w:val="center"/>
              <w:rPr>
                <w:color w:val="000000"/>
                <w:sz w:val="16"/>
                <w:szCs w:val="16"/>
                <w:vertAlign w:val="subscript"/>
              </w:rPr>
            </w:pPr>
          </w:p>
        </w:tc>
      </w:tr>
      <w:tr w:rsidR="00AA6F04" w:rsidTr="0048012B">
        <w:trPr>
          <w:trHeight w:hRule="exact" w:val="569"/>
        </w:trPr>
        <w:tc>
          <w:tcPr>
            <w:tcW w:w="245" w:type="dxa"/>
            <w:vAlign w:val="center"/>
          </w:tcPr>
          <w:p w:rsidR="00AA6F04" w:rsidRDefault="00AA6F04">
            <w:pPr>
              <w:pStyle w:val="msonormalcxspdrugiecxsppierwsze"/>
              <w:widowControl w:val="0"/>
              <w:autoSpaceDE w:val="0"/>
              <w:autoSpaceDN w:val="0"/>
              <w:adjustRightInd w:val="0"/>
              <w:ind w:left="33"/>
              <w:contextualSpacing/>
              <w:jc w:val="center"/>
              <w:rPr>
                <w:color w:val="000000"/>
                <w:w w:val="66"/>
                <w:sz w:val="20"/>
                <w:szCs w:val="20"/>
              </w:rPr>
            </w:pPr>
            <w:r>
              <w:rPr>
                <w:color w:val="000000"/>
                <w:w w:val="66"/>
                <w:sz w:val="20"/>
                <w:szCs w:val="20"/>
              </w:rPr>
              <w:t xml:space="preserve">2. </w:t>
            </w:r>
          </w:p>
        </w:tc>
        <w:tc>
          <w:tcPr>
            <w:tcW w:w="3138" w:type="dxa"/>
            <w:vAlign w:val="center"/>
          </w:tcPr>
          <w:p w:rsidR="00AA6F04" w:rsidRDefault="00AA6F04">
            <w:pPr>
              <w:pStyle w:val="msonormalcxspdrugie"/>
              <w:widowControl w:val="0"/>
              <w:autoSpaceDE w:val="0"/>
              <w:autoSpaceDN w:val="0"/>
              <w:adjustRightInd w:val="0"/>
              <w:jc w:val="center"/>
              <w:rPr>
                <w:color w:val="000000"/>
                <w:w w:val="66"/>
                <w:sz w:val="16"/>
                <w:szCs w:val="16"/>
                <w:vertAlign w:val="subscript"/>
              </w:rPr>
            </w:pPr>
          </w:p>
        </w:tc>
        <w:tc>
          <w:tcPr>
            <w:tcW w:w="1985" w:type="dxa"/>
            <w:vAlign w:val="center"/>
          </w:tcPr>
          <w:p w:rsidR="00AA6F04" w:rsidRDefault="00AA6F04">
            <w:pPr>
              <w:pStyle w:val="msonormalcxspdrugie"/>
              <w:widowControl w:val="0"/>
              <w:autoSpaceDE w:val="0"/>
              <w:autoSpaceDN w:val="0"/>
              <w:adjustRightInd w:val="0"/>
              <w:jc w:val="center"/>
              <w:rPr>
                <w:color w:val="000000"/>
                <w:w w:val="66"/>
                <w:sz w:val="16"/>
                <w:szCs w:val="16"/>
                <w:vertAlign w:val="subscript"/>
              </w:rPr>
            </w:pPr>
          </w:p>
          <w:p w:rsidR="00AA6F04" w:rsidRDefault="00AA6F04">
            <w:pPr>
              <w:pStyle w:val="msonormalcxspdrugie"/>
              <w:widowControl w:val="0"/>
              <w:autoSpaceDE w:val="0"/>
              <w:autoSpaceDN w:val="0"/>
              <w:adjustRightInd w:val="0"/>
              <w:jc w:val="center"/>
              <w:rPr>
                <w:color w:val="000000"/>
                <w:w w:val="66"/>
                <w:sz w:val="16"/>
                <w:szCs w:val="16"/>
                <w:vertAlign w:val="subscript"/>
              </w:rPr>
            </w:pPr>
          </w:p>
        </w:tc>
        <w:tc>
          <w:tcPr>
            <w:tcW w:w="3685" w:type="dxa"/>
          </w:tcPr>
          <w:p w:rsidR="00AA6F04" w:rsidRDefault="00AA6F04">
            <w:pPr>
              <w:pStyle w:val="msonormalcxspdrugie"/>
              <w:widowControl w:val="0"/>
              <w:autoSpaceDE w:val="0"/>
              <w:autoSpaceDN w:val="0"/>
              <w:adjustRightInd w:val="0"/>
              <w:jc w:val="center"/>
              <w:rPr>
                <w:color w:val="000000"/>
                <w:w w:val="66"/>
                <w:sz w:val="16"/>
                <w:szCs w:val="16"/>
                <w:vertAlign w:val="subscript"/>
              </w:rPr>
            </w:pPr>
          </w:p>
        </w:tc>
      </w:tr>
    </w:tbl>
    <w:p w:rsidR="00AA6F04" w:rsidRDefault="00AA6F04" w:rsidP="00F57C85"/>
    <w:p w:rsidR="00AA6F04" w:rsidRDefault="00AA6F04" w:rsidP="00F57C85"/>
    <w:p w:rsidR="00AA6F04" w:rsidRDefault="00AA6F04" w:rsidP="00F57C85"/>
    <w:p w:rsidR="00AA6F04" w:rsidRDefault="00AA6F04" w:rsidP="00F57C85"/>
    <w:p w:rsidR="00AA6F04" w:rsidRDefault="00AA6F04" w:rsidP="00F57C85"/>
    <w:p w:rsidR="00AA6F04" w:rsidRDefault="00AA6F04" w:rsidP="00F57C85">
      <w:pPr>
        <w:spacing w:after="160" w:line="259" w:lineRule="auto"/>
      </w:pPr>
    </w:p>
    <w:sectPr w:rsidR="00AA6F04" w:rsidSect="0048012B">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21" w:rsidRDefault="00752621" w:rsidP="00B955EC">
      <w:r>
        <w:separator/>
      </w:r>
    </w:p>
  </w:endnote>
  <w:endnote w:type="continuationSeparator" w:id="0">
    <w:p w:rsidR="00752621" w:rsidRDefault="00752621" w:rsidP="00B9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90" w:rsidRPr="003C2490" w:rsidRDefault="003C2490" w:rsidP="003C2490">
    <w:pPr>
      <w:pStyle w:val="Stopka"/>
      <w:jc w:val="center"/>
      <w:rPr>
        <w:sz w:val="20"/>
        <w:szCs w:val="20"/>
      </w:rPr>
    </w:pPr>
    <w:r w:rsidRPr="003C2490">
      <w:rPr>
        <w:sz w:val="20"/>
        <w:szCs w:val="20"/>
      </w:rPr>
      <w:t>Znak sprawy ZP-PN/UE/30/18</w:t>
    </w:r>
  </w:p>
  <w:p w:rsidR="003C2490" w:rsidRPr="003C2490" w:rsidRDefault="003C2490" w:rsidP="003C2490">
    <w:pPr>
      <w:pStyle w:val="Stopka"/>
      <w:jc w:val="center"/>
      <w:rPr>
        <w:sz w:val="20"/>
        <w:szCs w:val="20"/>
      </w:rPr>
    </w:pPr>
    <w:r w:rsidRPr="003C2490">
      <w:rPr>
        <w:rFonts w:eastAsiaTheme="majorEastAsia"/>
        <w:sz w:val="20"/>
        <w:szCs w:val="20"/>
      </w:rPr>
      <w:t xml:space="preserve">str. </w:t>
    </w:r>
    <w:r w:rsidRPr="003C2490">
      <w:rPr>
        <w:rFonts w:eastAsiaTheme="minorEastAsia"/>
        <w:sz w:val="20"/>
        <w:szCs w:val="20"/>
      </w:rPr>
      <w:fldChar w:fldCharType="begin"/>
    </w:r>
    <w:r w:rsidRPr="003C2490">
      <w:rPr>
        <w:sz w:val="20"/>
        <w:szCs w:val="20"/>
      </w:rPr>
      <w:instrText>PAGE    \* MERGEFORMAT</w:instrText>
    </w:r>
    <w:r w:rsidRPr="003C2490">
      <w:rPr>
        <w:rFonts w:eastAsiaTheme="minorEastAsia"/>
        <w:sz w:val="20"/>
        <w:szCs w:val="20"/>
      </w:rPr>
      <w:fldChar w:fldCharType="separate"/>
    </w:r>
    <w:r w:rsidR="00A41D54" w:rsidRPr="00A41D54">
      <w:rPr>
        <w:rFonts w:eastAsiaTheme="majorEastAsia"/>
        <w:noProof/>
        <w:sz w:val="20"/>
        <w:szCs w:val="20"/>
      </w:rPr>
      <w:t>1</w:t>
    </w:r>
    <w:r w:rsidRPr="003C2490">
      <w:rPr>
        <w:rFonts w:eastAsia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21" w:rsidRDefault="00752621" w:rsidP="00B955EC">
      <w:r>
        <w:separator/>
      </w:r>
    </w:p>
  </w:footnote>
  <w:footnote w:type="continuationSeparator" w:id="0">
    <w:p w:rsidR="00752621" w:rsidRDefault="00752621" w:rsidP="00B9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21" w:rsidRDefault="00752621">
    <w:pPr>
      <w:pStyle w:val="Nagwek"/>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-305435</wp:posOffset>
          </wp:positionV>
          <wp:extent cx="9068435" cy="747395"/>
          <wp:effectExtent l="0" t="0" r="0" b="0"/>
          <wp:wrapTight wrapText="bothSides">
            <wp:wrapPolygon edited="0">
              <wp:start x="0" y="0"/>
              <wp:lineTo x="0" y="20921"/>
              <wp:lineTo x="21553" y="20921"/>
              <wp:lineTo x="215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6134"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85"/>
    <w:multiLevelType w:val="hybridMultilevel"/>
    <w:tmpl w:val="8E20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77BAA"/>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EA3100"/>
    <w:multiLevelType w:val="hybridMultilevel"/>
    <w:tmpl w:val="F65606B2"/>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676A7E"/>
    <w:multiLevelType w:val="hybridMultilevel"/>
    <w:tmpl w:val="7A06DF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F47A6F"/>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C720EC"/>
    <w:multiLevelType w:val="hybridMultilevel"/>
    <w:tmpl w:val="6B226BA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4625B4A"/>
    <w:multiLevelType w:val="hybridMultilevel"/>
    <w:tmpl w:val="C846AC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EB63EE"/>
    <w:multiLevelType w:val="hybridMultilevel"/>
    <w:tmpl w:val="EED60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C18E4"/>
    <w:multiLevelType w:val="hybridMultilevel"/>
    <w:tmpl w:val="3CEA3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60794B"/>
    <w:multiLevelType w:val="hybridMultilevel"/>
    <w:tmpl w:val="F042C2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60523E"/>
    <w:multiLevelType w:val="hybridMultilevel"/>
    <w:tmpl w:val="A8462258"/>
    <w:lvl w:ilvl="0" w:tplc="7DF6D7D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4A597F"/>
    <w:multiLevelType w:val="multilevel"/>
    <w:tmpl w:val="5F24789A"/>
    <w:lvl w:ilvl="0">
      <w:start w:val="3"/>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0BAF70AA"/>
    <w:multiLevelType w:val="hybridMultilevel"/>
    <w:tmpl w:val="CF94E2C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BEB7536"/>
    <w:multiLevelType w:val="hybridMultilevel"/>
    <w:tmpl w:val="D9EE1C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19519D"/>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5">
    <w:nsid w:val="0CCC3298"/>
    <w:multiLevelType w:val="hybridMultilevel"/>
    <w:tmpl w:val="DDA0F09A"/>
    <w:lvl w:ilvl="0" w:tplc="0415000F">
      <w:start w:val="1"/>
      <w:numFmt w:val="decimal"/>
      <w:lvlText w:val="%1."/>
      <w:lvlJc w:val="left"/>
      <w:pPr>
        <w:ind w:left="730" w:hanging="360"/>
      </w:pPr>
      <w:rPr>
        <w:rFonts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6">
    <w:nsid w:val="0EF740A6"/>
    <w:multiLevelType w:val="hybridMultilevel"/>
    <w:tmpl w:val="CD1C5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2748C6"/>
    <w:multiLevelType w:val="hybridMultilevel"/>
    <w:tmpl w:val="0E32E050"/>
    <w:lvl w:ilvl="0" w:tplc="FE92B0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F16CE1"/>
    <w:multiLevelType w:val="hybridMultilevel"/>
    <w:tmpl w:val="AAC84D1E"/>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9">
    <w:nsid w:val="14C038E1"/>
    <w:multiLevelType w:val="hybridMultilevel"/>
    <w:tmpl w:val="C3E6D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747239"/>
    <w:multiLevelType w:val="hybridMultilevel"/>
    <w:tmpl w:val="37007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2F0AB7"/>
    <w:multiLevelType w:val="hybridMultilevel"/>
    <w:tmpl w:val="01A0A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596D55"/>
    <w:multiLevelType w:val="hybridMultilevel"/>
    <w:tmpl w:val="28CEF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246B2B"/>
    <w:multiLevelType w:val="hybridMultilevel"/>
    <w:tmpl w:val="28324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ED0024"/>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CF3562C"/>
    <w:multiLevelType w:val="hybridMultilevel"/>
    <w:tmpl w:val="59DCB9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72293C"/>
    <w:multiLevelType w:val="multilevel"/>
    <w:tmpl w:val="19960AD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E821615"/>
    <w:multiLevelType w:val="hybridMultilevel"/>
    <w:tmpl w:val="8FE0F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CD53A7"/>
    <w:multiLevelType w:val="hybridMultilevel"/>
    <w:tmpl w:val="1F1E18E4"/>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05E70E8"/>
    <w:multiLevelType w:val="hybridMultilevel"/>
    <w:tmpl w:val="E1401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C147F3"/>
    <w:multiLevelType w:val="hybridMultilevel"/>
    <w:tmpl w:val="E836239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0D3082B"/>
    <w:multiLevelType w:val="hybridMultilevel"/>
    <w:tmpl w:val="2070D1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3011702"/>
    <w:multiLevelType w:val="hybridMultilevel"/>
    <w:tmpl w:val="0A7A3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50318BF"/>
    <w:multiLevelType w:val="hybridMultilevel"/>
    <w:tmpl w:val="F15AAC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1117E7"/>
    <w:multiLevelType w:val="hybridMultilevel"/>
    <w:tmpl w:val="D09445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64149AE"/>
    <w:multiLevelType w:val="hybridMultilevel"/>
    <w:tmpl w:val="E926F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105B4D"/>
    <w:multiLevelType w:val="hybridMultilevel"/>
    <w:tmpl w:val="99D87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7680380"/>
    <w:multiLevelType w:val="hybridMultilevel"/>
    <w:tmpl w:val="CF1033E4"/>
    <w:lvl w:ilvl="0" w:tplc="53F2EC20">
      <w:start w:val="1"/>
      <w:numFmt w:val="decimal"/>
      <w:lvlText w:val="%1."/>
      <w:lvlJc w:val="left"/>
      <w:pPr>
        <w:ind w:left="360" w:hanging="360"/>
      </w:pPr>
      <w:rPr>
        <w:lang w:val="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8242110"/>
    <w:multiLevelType w:val="hybridMultilevel"/>
    <w:tmpl w:val="17A0D4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83062DE"/>
    <w:multiLevelType w:val="hybridMultilevel"/>
    <w:tmpl w:val="4008F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D646BD"/>
    <w:multiLevelType w:val="hybridMultilevel"/>
    <w:tmpl w:val="0E5E8E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B725EC2"/>
    <w:multiLevelType w:val="hybridMultilevel"/>
    <w:tmpl w:val="F68629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993C20"/>
    <w:multiLevelType w:val="hybridMultilevel"/>
    <w:tmpl w:val="A47478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4E6ADC"/>
    <w:multiLevelType w:val="hybridMultilevel"/>
    <w:tmpl w:val="75526C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C905AEA"/>
    <w:multiLevelType w:val="hybridMultilevel"/>
    <w:tmpl w:val="2584AE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ED15683"/>
    <w:multiLevelType w:val="hybridMultilevel"/>
    <w:tmpl w:val="6AB04B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F3D6100"/>
    <w:multiLevelType w:val="hybridMultilevel"/>
    <w:tmpl w:val="17CC5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FED4995"/>
    <w:multiLevelType w:val="hybridMultilevel"/>
    <w:tmpl w:val="C3263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3778F7"/>
    <w:multiLevelType w:val="hybridMultilevel"/>
    <w:tmpl w:val="5194EE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0DA5333"/>
    <w:multiLevelType w:val="hybridMultilevel"/>
    <w:tmpl w:val="3AAC3A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2AB7E15"/>
    <w:multiLevelType w:val="hybridMultilevel"/>
    <w:tmpl w:val="AEA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C020FE"/>
    <w:multiLevelType w:val="hybridMultilevel"/>
    <w:tmpl w:val="7E32A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C855DD"/>
    <w:multiLevelType w:val="hybridMultilevel"/>
    <w:tmpl w:val="93E0930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363E1B50"/>
    <w:multiLevelType w:val="hybridMultilevel"/>
    <w:tmpl w:val="A60A591C"/>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8421280">
      <w:start w:val="1"/>
      <w:numFmt w:val="decimal"/>
      <w:lvlText w:val="%4."/>
      <w:lvlJc w:val="left"/>
      <w:pPr>
        <w:ind w:left="3229" w:hanging="360"/>
      </w:pPr>
      <w:rPr>
        <w:rFonts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nsid w:val="39BF122E"/>
    <w:multiLevelType w:val="hybridMultilevel"/>
    <w:tmpl w:val="CA0A62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D3056A"/>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A52268D"/>
    <w:multiLevelType w:val="hybridMultilevel"/>
    <w:tmpl w:val="3EB4C892"/>
    <w:lvl w:ilvl="0" w:tplc="2CF080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B9E6D6E"/>
    <w:multiLevelType w:val="hybridMultilevel"/>
    <w:tmpl w:val="C144C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C91543B"/>
    <w:multiLevelType w:val="hybridMultilevel"/>
    <w:tmpl w:val="34A4E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CE55EBC"/>
    <w:multiLevelType w:val="hybridMultilevel"/>
    <w:tmpl w:val="5A9EBF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D2F04A5"/>
    <w:multiLevelType w:val="hybridMultilevel"/>
    <w:tmpl w:val="B5260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DA77582"/>
    <w:multiLevelType w:val="hybridMultilevel"/>
    <w:tmpl w:val="89146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3DE132B9"/>
    <w:multiLevelType w:val="hybridMultilevel"/>
    <w:tmpl w:val="34D439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DEE034E"/>
    <w:multiLevelType w:val="hybridMultilevel"/>
    <w:tmpl w:val="120C9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02512AF"/>
    <w:multiLevelType w:val="hybridMultilevel"/>
    <w:tmpl w:val="DE809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nsid w:val="406221CC"/>
    <w:multiLevelType w:val="hybridMultilevel"/>
    <w:tmpl w:val="95CC3D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1134856"/>
    <w:multiLevelType w:val="hybridMultilevel"/>
    <w:tmpl w:val="8DF801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2DF2CBD"/>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406587E"/>
    <w:multiLevelType w:val="hybridMultilevel"/>
    <w:tmpl w:val="2C9A5B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4FB16FD"/>
    <w:multiLevelType w:val="hybridMultilevel"/>
    <w:tmpl w:val="ED28A81E"/>
    <w:lvl w:ilvl="0" w:tplc="0415000F">
      <w:start w:val="1"/>
      <w:numFmt w:val="decimal"/>
      <w:lvlText w:val="%1."/>
      <w:lvlJc w:val="left"/>
      <w:pPr>
        <w:ind w:left="360" w:hanging="360"/>
      </w:p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47AA7E6B"/>
    <w:multiLevelType w:val="hybridMultilevel"/>
    <w:tmpl w:val="60B2FF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7BF2539"/>
    <w:multiLevelType w:val="hybridMultilevel"/>
    <w:tmpl w:val="47FAC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E835A3"/>
    <w:multiLevelType w:val="hybridMultilevel"/>
    <w:tmpl w:val="BE74E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93D6A56"/>
    <w:multiLevelType w:val="hybridMultilevel"/>
    <w:tmpl w:val="75EC623E"/>
    <w:lvl w:ilvl="0" w:tplc="0415000F">
      <w:start w:val="1"/>
      <w:numFmt w:val="decimal"/>
      <w:lvlText w:val="%1."/>
      <w:lvlJc w:val="left"/>
      <w:pPr>
        <w:ind w:left="584" w:hanging="360"/>
      </w:pPr>
    </w:lvl>
    <w:lvl w:ilvl="1" w:tplc="04150019" w:tentative="1">
      <w:start w:val="1"/>
      <w:numFmt w:val="lowerLetter"/>
      <w:lvlText w:val="%2."/>
      <w:lvlJc w:val="left"/>
      <w:pPr>
        <w:ind w:left="1304" w:hanging="360"/>
      </w:pPr>
    </w:lvl>
    <w:lvl w:ilvl="2" w:tplc="0415001B" w:tentative="1">
      <w:start w:val="1"/>
      <w:numFmt w:val="lowerRoman"/>
      <w:lvlText w:val="%3."/>
      <w:lvlJc w:val="right"/>
      <w:pPr>
        <w:ind w:left="2024" w:hanging="180"/>
      </w:pPr>
    </w:lvl>
    <w:lvl w:ilvl="3" w:tplc="0415000F" w:tentative="1">
      <w:start w:val="1"/>
      <w:numFmt w:val="decimal"/>
      <w:lvlText w:val="%4."/>
      <w:lvlJc w:val="left"/>
      <w:pPr>
        <w:ind w:left="2744" w:hanging="360"/>
      </w:pPr>
    </w:lvl>
    <w:lvl w:ilvl="4" w:tplc="04150019" w:tentative="1">
      <w:start w:val="1"/>
      <w:numFmt w:val="lowerLetter"/>
      <w:lvlText w:val="%5."/>
      <w:lvlJc w:val="left"/>
      <w:pPr>
        <w:ind w:left="3464" w:hanging="360"/>
      </w:pPr>
    </w:lvl>
    <w:lvl w:ilvl="5" w:tplc="0415001B" w:tentative="1">
      <w:start w:val="1"/>
      <w:numFmt w:val="lowerRoman"/>
      <w:lvlText w:val="%6."/>
      <w:lvlJc w:val="right"/>
      <w:pPr>
        <w:ind w:left="4184" w:hanging="180"/>
      </w:pPr>
    </w:lvl>
    <w:lvl w:ilvl="6" w:tplc="0415000F" w:tentative="1">
      <w:start w:val="1"/>
      <w:numFmt w:val="decimal"/>
      <w:lvlText w:val="%7."/>
      <w:lvlJc w:val="left"/>
      <w:pPr>
        <w:ind w:left="4904" w:hanging="360"/>
      </w:pPr>
    </w:lvl>
    <w:lvl w:ilvl="7" w:tplc="04150019" w:tentative="1">
      <w:start w:val="1"/>
      <w:numFmt w:val="lowerLetter"/>
      <w:lvlText w:val="%8."/>
      <w:lvlJc w:val="left"/>
      <w:pPr>
        <w:ind w:left="5624" w:hanging="360"/>
      </w:pPr>
    </w:lvl>
    <w:lvl w:ilvl="8" w:tplc="0415001B" w:tentative="1">
      <w:start w:val="1"/>
      <w:numFmt w:val="lowerRoman"/>
      <w:lvlText w:val="%9."/>
      <w:lvlJc w:val="right"/>
      <w:pPr>
        <w:ind w:left="6344" w:hanging="180"/>
      </w:pPr>
    </w:lvl>
  </w:abstractNum>
  <w:abstractNum w:abstractNumId="77">
    <w:nsid w:val="495D49A9"/>
    <w:multiLevelType w:val="hybridMultilevel"/>
    <w:tmpl w:val="35F8C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49770D1D"/>
    <w:multiLevelType w:val="hybridMultilevel"/>
    <w:tmpl w:val="7D4C4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514C91"/>
    <w:multiLevelType w:val="hybridMultilevel"/>
    <w:tmpl w:val="1D9EA5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4B25129D"/>
    <w:multiLevelType w:val="hybridMultilevel"/>
    <w:tmpl w:val="D018A6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B6409CD"/>
    <w:multiLevelType w:val="hybridMultilevel"/>
    <w:tmpl w:val="47725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C43F04"/>
    <w:multiLevelType w:val="hybridMultilevel"/>
    <w:tmpl w:val="780E27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CEF2B28"/>
    <w:multiLevelType w:val="hybridMultilevel"/>
    <w:tmpl w:val="BCB4F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D114BBB"/>
    <w:multiLevelType w:val="hybridMultilevel"/>
    <w:tmpl w:val="B7CC8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D615861"/>
    <w:multiLevelType w:val="hybridMultilevel"/>
    <w:tmpl w:val="CA0A62C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4EE57E64"/>
    <w:multiLevelType w:val="hybridMultilevel"/>
    <w:tmpl w:val="075818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05A5021"/>
    <w:multiLevelType w:val="hybridMultilevel"/>
    <w:tmpl w:val="739EF5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0CE3D57"/>
    <w:multiLevelType w:val="multilevel"/>
    <w:tmpl w:val="42B451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b/>
        <w:color w:val="365F91" w:themeColor="accent1" w:themeShade="BF"/>
      </w:rPr>
    </w:lvl>
    <w:lvl w:ilvl="2">
      <w:start w:val="1"/>
      <w:numFmt w:val="decimal"/>
      <w:isLgl/>
      <w:lvlText w:val="%1.%2.%3"/>
      <w:lvlJc w:val="left"/>
      <w:pPr>
        <w:ind w:left="1080" w:hanging="720"/>
      </w:pPr>
      <w:rPr>
        <w:rFonts w:eastAsiaTheme="majorEastAsia" w:hint="default"/>
        <w:b/>
        <w:color w:val="365F91" w:themeColor="accent1" w:themeShade="BF"/>
      </w:rPr>
    </w:lvl>
    <w:lvl w:ilvl="3">
      <w:start w:val="1"/>
      <w:numFmt w:val="decimal"/>
      <w:isLgl/>
      <w:lvlText w:val="%1.%2.%3.%4"/>
      <w:lvlJc w:val="left"/>
      <w:pPr>
        <w:ind w:left="1080" w:hanging="720"/>
      </w:pPr>
      <w:rPr>
        <w:rFonts w:eastAsiaTheme="majorEastAsia" w:hint="default"/>
        <w:b/>
        <w:color w:val="365F91" w:themeColor="accent1" w:themeShade="BF"/>
      </w:rPr>
    </w:lvl>
    <w:lvl w:ilvl="4">
      <w:start w:val="1"/>
      <w:numFmt w:val="decimal"/>
      <w:isLgl/>
      <w:lvlText w:val="%1.%2.%3.%4.%5"/>
      <w:lvlJc w:val="left"/>
      <w:pPr>
        <w:ind w:left="1440" w:hanging="1080"/>
      </w:pPr>
      <w:rPr>
        <w:rFonts w:eastAsiaTheme="majorEastAsia" w:hint="default"/>
        <w:b/>
        <w:color w:val="365F91" w:themeColor="accent1" w:themeShade="BF"/>
      </w:rPr>
    </w:lvl>
    <w:lvl w:ilvl="5">
      <w:start w:val="1"/>
      <w:numFmt w:val="decimal"/>
      <w:isLgl/>
      <w:lvlText w:val="%1.%2.%3.%4.%5.%6"/>
      <w:lvlJc w:val="left"/>
      <w:pPr>
        <w:ind w:left="1440" w:hanging="1080"/>
      </w:pPr>
      <w:rPr>
        <w:rFonts w:eastAsiaTheme="majorEastAsia" w:hint="default"/>
        <w:b/>
        <w:color w:val="365F91" w:themeColor="accent1" w:themeShade="BF"/>
      </w:rPr>
    </w:lvl>
    <w:lvl w:ilvl="6">
      <w:start w:val="1"/>
      <w:numFmt w:val="decimal"/>
      <w:isLgl/>
      <w:lvlText w:val="%1.%2.%3.%4.%5.%6.%7"/>
      <w:lvlJc w:val="left"/>
      <w:pPr>
        <w:ind w:left="1800" w:hanging="1440"/>
      </w:pPr>
      <w:rPr>
        <w:rFonts w:eastAsiaTheme="majorEastAsia" w:hint="default"/>
        <w:b/>
        <w:color w:val="365F91" w:themeColor="accent1" w:themeShade="BF"/>
      </w:rPr>
    </w:lvl>
    <w:lvl w:ilvl="7">
      <w:start w:val="1"/>
      <w:numFmt w:val="decimal"/>
      <w:isLgl/>
      <w:lvlText w:val="%1.%2.%3.%4.%5.%6.%7.%8"/>
      <w:lvlJc w:val="left"/>
      <w:pPr>
        <w:ind w:left="1800" w:hanging="1440"/>
      </w:pPr>
      <w:rPr>
        <w:rFonts w:eastAsiaTheme="majorEastAsia" w:hint="default"/>
        <w:b/>
        <w:color w:val="365F91" w:themeColor="accent1" w:themeShade="BF"/>
      </w:rPr>
    </w:lvl>
    <w:lvl w:ilvl="8">
      <w:start w:val="1"/>
      <w:numFmt w:val="decimal"/>
      <w:isLgl/>
      <w:lvlText w:val="%1.%2.%3.%4.%5.%6.%7.%8.%9"/>
      <w:lvlJc w:val="left"/>
      <w:pPr>
        <w:ind w:left="1800" w:hanging="1440"/>
      </w:pPr>
      <w:rPr>
        <w:rFonts w:eastAsiaTheme="majorEastAsia" w:hint="default"/>
        <w:b/>
        <w:color w:val="365F91" w:themeColor="accent1" w:themeShade="BF"/>
      </w:rPr>
    </w:lvl>
  </w:abstractNum>
  <w:abstractNum w:abstractNumId="89">
    <w:nsid w:val="50D54639"/>
    <w:multiLevelType w:val="hybridMultilevel"/>
    <w:tmpl w:val="7A8A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1654B08"/>
    <w:multiLevelType w:val="hybridMultilevel"/>
    <w:tmpl w:val="50D2F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51E75799"/>
    <w:multiLevelType w:val="hybridMultilevel"/>
    <w:tmpl w:val="85BE2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3617142"/>
    <w:multiLevelType w:val="hybridMultilevel"/>
    <w:tmpl w:val="61EAAC02"/>
    <w:lvl w:ilvl="0" w:tplc="66B83FD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537E5E35"/>
    <w:multiLevelType w:val="multilevel"/>
    <w:tmpl w:val="0578116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54341D27"/>
    <w:multiLevelType w:val="hybridMultilevel"/>
    <w:tmpl w:val="F1003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4ED3F03"/>
    <w:multiLevelType w:val="hybridMultilevel"/>
    <w:tmpl w:val="166229F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55DD4276"/>
    <w:multiLevelType w:val="hybridMultilevel"/>
    <w:tmpl w:val="D09C7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56EB4CDB"/>
    <w:multiLevelType w:val="hybridMultilevel"/>
    <w:tmpl w:val="757A3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7D37B6F"/>
    <w:multiLevelType w:val="hybridMultilevel"/>
    <w:tmpl w:val="2A568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8C000FF"/>
    <w:multiLevelType w:val="multilevel"/>
    <w:tmpl w:val="896ED450"/>
    <w:lvl w:ilvl="0">
      <w:start w:val="1"/>
      <w:numFmt w:val="decimal"/>
      <w:lvlText w:val="%1."/>
      <w:lvlJc w:val="left"/>
      <w:pPr>
        <w:ind w:left="720" w:hanging="360"/>
      </w:pPr>
      <w:rPr>
        <w:rFonts w:cs="Times New Roman" w:hint="default"/>
      </w:rPr>
    </w:lvl>
    <w:lvl w:ilvl="1">
      <w:start w:val="1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nsid w:val="59805451"/>
    <w:multiLevelType w:val="hybridMultilevel"/>
    <w:tmpl w:val="F586C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985361"/>
    <w:multiLevelType w:val="hybridMultilevel"/>
    <w:tmpl w:val="93E09306"/>
    <w:lvl w:ilvl="0" w:tplc="0415000F">
      <w:start w:val="1"/>
      <w:numFmt w:val="decimal"/>
      <w:lvlText w:val="%1."/>
      <w:lvlJc w:val="left"/>
      <w:pPr>
        <w:ind w:left="649" w:hanging="360"/>
      </w:pPr>
      <w:rPr>
        <w:rFonts w:cs="Times New Roman"/>
      </w:rPr>
    </w:lvl>
    <w:lvl w:ilvl="1" w:tplc="04150019" w:tentative="1">
      <w:start w:val="1"/>
      <w:numFmt w:val="lowerLetter"/>
      <w:lvlText w:val="%2."/>
      <w:lvlJc w:val="left"/>
      <w:pPr>
        <w:ind w:left="1369" w:hanging="360"/>
      </w:pPr>
      <w:rPr>
        <w:rFonts w:cs="Times New Roman"/>
      </w:rPr>
    </w:lvl>
    <w:lvl w:ilvl="2" w:tplc="0415001B" w:tentative="1">
      <w:start w:val="1"/>
      <w:numFmt w:val="lowerRoman"/>
      <w:lvlText w:val="%3."/>
      <w:lvlJc w:val="right"/>
      <w:pPr>
        <w:ind w:left="2089" w:hanging="180"/>
      </w:pPr>
      <w:rPr>
        <w:rFonts w:cs="Times New Roman"/>
      </w:rPr>
    </w:lvl>
    <w:lvl w:ilvl="3" w:tplc="0415000F" w:tentative="1">
      <w:start w:val="1"/>
      <w:numFmt w:val="decimal"/>
      <w:lvlText w:val="%4."/>
      <w:lvlJc w:val="left"/>
      <w:pPr>
        <w:ind w:left="2809" w:hanging="360"/>
      </w:pPr>
      <w:rPr>
        <w:rFonts w:cs="Times New Roman"/>
      </w:rPr>
    </w:lvl>
    <w:lvl w:ilvl="4" w:tplc="04150019" w:tentative="1">
      <w:start w:val="1"/>
      <w:numFmt w:val="lowerLetter"/>
      <w:lvlText w:val="%5."/>
      <w:lvlJc w:val="left"/>
      <w:pPr>
        <w:ind w:left="3529" w:hanging="360"/>
      </w:pPr>
      <w:rPr>
        <w:rFonts w:cs="Times New Roman"/>
      </w:rPr>
    </w:lvl>
    <w:lvl w:ilvl="5" w:tplc="0415001B" w:tentative="1">
      <w:start w:val="1"/>
      <w:numFmt w:val="lowerRoman"/>
      <w:lvlText w:val="%6."/>
      <w:lvlJc w:val="right"/>
      <w:pPr>
        <w:ind w:left="4249" w:hanging="180"/>
      </w:pPr>
      <w:rPr>
        <w:rFonts w:cs="Times New Roman"/>
      </w:rPr>
    </w:lvl>
    <w:lvl w:ilvl="6" w:tplc="0415000F" w:tentative="1">
      <w:start w:val="1"/>
      <w:numFmt w:val="decimal"/>
      <w:lvlText w:val="%7."/>
      <w:lvlJc w:val="left"/>
      <w:pPr>
        <w:ind w:left="4969" w:hanging="360"/>
      </w:pPr>
      <w:rPr>
        <w:rFonts w:cs="Times New Roman"/>
      </w:rPr>
    </w:lvl>
    <w:lvl w:ilvl="7" w:tplc="04150019" w:tentative="1">
      <w:start w:val="1"/>
      <w:numFmt w:val="lowerLetter"/>
      <w:lvlText w:val="%8."/>
      <w:lvlJc w:val="left"/>
      <w:pPr>
        <w:ind w:left="5689" w:hanging="360"/>
      </w:pPr>
      <w:rPr>
        <w:rFonts w:cs="Times New Roman"/>
      </w:rPr>
    </w:lvl>
    <w:lvl w:ilvl="8" w:tplc="0415001B" w:tentative="1">
      <w:start w:val="1"/>
      <w:numFmt w:val="lowerRoman"/>
      <w:lvlText w:val="%9."/>
      <w:lvlJc w:val="right"/>
      <w:pPr>
        <w:ind w:left="6409" w:hanging="180"/>
      </w:pPr>
      <w:rPr>
        <w:rFonts w:cs="Times New Roman"/>
      </w:rPr>
    </w:lvl>
  </w:abstractNum>
  <w:abstractNum w:abstractNumId="102">
    <w:nsid w:val="5A4F45BF"/>
    <w:multiLevelType w:val="hybridMultilevel"/>
    <w:tmpl w:val="C290A7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5B2E3B8B"/>
    <w:multiLevelType w:val="hybridMultilevel"/>
    <w:tmpl w:val="183AC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CE51096"/>
    <w:multiLevelType w:val="hybridMultilevel"/>
    <w:tmpl w:val="E0825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DB82990"/>
    <w:multiLevelType w:val="hybridMultilevel"/>
    <w:tmpl w:val="0890DFD8"/>
    <w:lvl w:ilvl="0" w:tplc="F9105E28">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DB82B2B"/>
    <w:multiLevelType w:val="hybridMultilevel"/>
    <w:tmpl w:val="AB60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E21545B"/>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5E4A169D"/>
    <w:multiLevelType w:val="hybridMultilevel"/>
    <w:tmpl w:val="7166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F080DA8"/>
    <w:multiLevelType w:val="hybridMultilevel"/>
    <w:tmpl w:val="218E876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nsid w:val="5F1E47D5"/>
    <w:multiLevelType w:val="hybridMultilevel"/>
    <w:tmpl w:val="F988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BE4C5B"/>
    <w:multiLevelType w:val="hybridMultilevel"/>
    <w:tmpl w:val="0B3C5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055758B"/>
    <w:multiLevelType w:val="hybridMultilevel"/>
    <w:tmpl w:val="FA30CAA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06831B8"/>
    <w:multiLevelType w:val="multilevel"/>
    <w:tmpl w:val="19960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nsid w:val="622D31DB"/>
    <w:multiLevelType w:val="hybridMultilevel"/>
    <w:tmpl w:val="70480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34D5192"/>
    <w:multiLevelType w:val="hybridMultilevel"/>
    <w:tmpl w:val="23FC0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36E2D59"/>
    <w:multiLevelType w:val="hybridMultilevel"/>
    <w:tmpl w:val="DC2AB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55F35E6"/>
    <w:multiLevelType w:val="hybridMultilevel"/>
    <w:tmpl w:val="C7907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712698A"/>
    <w:multiLevelType w:val="hybridMultilevel"/>
    <w:tmpl w:val="1E448A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74A562A"/>
    <w:multiLevelType w:val="hybridMultilevel"/>
    <w:tmpl w:val="A27E37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76311FD"/>
    <w:multiLevelType w:val="hybridMultilevel"/>
    <w:tmpl w:val="2068B080"/>
    <w:lvl w:ilvl="0" w:tplc="53F2EC20">
      <w:start w:val="1"/>
      <w:numFmt w:val="decimal"/>
      <w:lvlText w:val="%1."/>
      <w:lvlJc w:val="left"/>
      <w:pPr>
        <w:ind w:left="720" w:hanging="360"/>
      </w:pPr>
      <w:rPr>
        <w:rFont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7D47922"/>
    <w:multiLevelType w:val="hybridMultilevel"/>
    <w:tmpl w:val="AA982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A256946"/>
    <w:multiLevelType w:val="hybridMultilevel"/>
    <w:tmpl w:val="C518B9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6AD7086E"/>
    <w:multiLevelType w:val="hybridMultilevel"/>
    <w:tmpl w:val="1548E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AF21EB6"/>
    <w:multiLevelType w:val="hybridMultilevel"/>
    <w:tmpl w:val="3348D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6CCF0215"/>
    <w:multiLevelType w:val="hybridMultilevel"/>
    <w:tmpl w:val="471E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CFF411B"/>
    <w:multiLevelType w:val="hybridMultilevel"/>
    <w:tmpl w:val="D0C49D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E18567B"/>
    <w:multiLevelType w:val="hybridMultilevel"/>
    <w:tmpl w:val="0730002A"/>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70314E05"/>
    <w:multiLevelType w:val="hybridMultilevel"/>
    <w:tmpl w:val="4E0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0DB54B5"/>
    <w:multiLevelType w:val="hybridMultilevel"/>
    <w:tmpl w:val="D898F5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32F32CB"/>
    <w:multiLevelType w:val="hybridMultilevel"/>
    <w:tmpl w:val="873C8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4343173"/>
    <w:multiLevelType w:val="hybridMultilevel"/>
    <w:tmpl w:val="8D208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4A653F6"/>
    <w:multiLevelType w:val="hybridMultilevel"/>
    <w:tmpl w:val="B5B47392"/>
    <w:lvl w:ilvl="0" w:tplc="3E12B7EE">
      <w:start w:val="1"/>
      <w:numFmt w:val="decimal"/>
      <w:lvlText w:val="%1."/>
      <w:lvlJc w:val="left"/>
      <w:pPr>
        <w:ind w:left="360" w:hanging="360"/>
      </w:pPr>
      <w:rPr>
        <w:rFonts w:ascii="Times New Roman" w:eastAsia="Calibri" w:hAnsi="Times New Roman" w:cs="Times New Roman"/>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75190F34"/>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59C32AB"/>
    <w:multiLevelType w:val="hybridMultilevel"/>
    <w:tmpl w:val="02863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75DA7CDC"/>
    <w:multiLevelType w:val="hybridMultilevel"/>
    <w:tmpl w:val="B99AD7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62948CB"/>
    <w:multiLevelType w:val="hybridMultilevel"/>
    <w:tmpl w:val="9C1AF9B4"/>
    <w:lvl w:ilvl="0" w:tplc="F7E0E03A">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76487B21"/>
    <w:multiLevelType w:val="hybridMultilevel"/>
    <w:tmpl w:val="D5F00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76EA52A6"/>
    <w:multiLevelType w:val="hybridMultilevel"/>
    <w:tmpl w:val="FD88F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78790328"/>
    <w:multiLevelType w:val="hybridMultilevel"/>
    <w:tmpl w:val="9E664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94F24FC"/>
    <w:multiLevelType w:val="hybridMultilevel"/>
    <w:tmpl w:val="13E6C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A2A626E"/>
    <w:multiLevelType w:val="hybridMultilevel"/>
    <w:tmpl w:val="88FA7080"/>
    <w:lvl w:ilvl="0" w:tplc="7FCE75A0">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A5975BF"/>
    <w:multiLevelType w:val="hybridMultilevel"/>
    <w:tmpl w:val="CFA0B84C"/>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7B6C2F7E"/>
    <w:multiLevelType w:val="hybridMultilevel"/>
    <w:tmpl w:val="1D00E27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CC435FF"/>
    <w:multiLevelType w:val="hybridMultilevel"/>
    <w:tmpl w:val="61E608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DB84602"/>
    <w:multiLevelType w:val="hybridMultilevel"/>
    <w:tmpl w:val="001E0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91"/>
  </w:num>
  <w:num w:numId="3">
    <w:abstractNumId w:val="36"/>
  </w:num>
  <w:num w:numId="4">
    <w:abstractNumId w:val="55"/>
  </w:num>
  <w:num w:numId="5">
    <w:abstractNumId w:val="15"/>
  </w:num>
  <w:num w:numId="6">
    <w:abstractNumId w:val="119"/>
  </w:num>
  <w:num w:numId="7">
    <w:abstractNumId w:val="71"/>
  </w:num>
  <w:num w:numId="8">
    <w:abstractNumId w:val="124"/>
  </w:num>
  <w:num w:numId="9">
    <w:abstractNumId w:val="114"/>
  </w:num>
  <w:num w:numId="10">
    <w:abstractNumId w:val="33"/>
  </w:num>
  <w:num w:numId="11">
    <w:abstractNumId w:val="116"/>
  </w:num>
  <w:num w:numId="12">
    <w:abstractNumId w:val="94"/>
  </w:num>
  <w:num w:numId="13">
    <w:abstractNumId w:val="28"/>
  </w:num>
  <w:num w:numId="14">
    <w:abstractNumId w:val="113"/>
  </w:num>
  <w:num w:numId="15">
    <w:abstractNumId w:val="26"/>
  </w:num>
  <w:num w:numId="16">
    <w:abstractNumId w:val="88"/>
  </w:num>
  <w:num w:numId="17">
    <w:abstractNumId w:val="29"/>
  </w:num>
  <w:num w:numId="18">
    <w:abstractNumId w:val="77"/>
  </w:num>
  <w:num w:numId="19">
    <w:abstractNumId w:val="102"/>
  </w:num>
  <w:num w:numId="20">
    <w:abstractNumId w:val="57"/>
  </w:num>
  <w:num w:numId="21">
    <w:abstractNumId w:val="84"/>
  </w:num>
  <w:num w:numId="22">
    <w:abstractNumId w:val="18"/>
  </w:num>
  <w:num w:numId="23">
    <w:abstractNumId w:val="89"/>
  </w:num>
  <w:num w:numId="24">
    <w:abstractNumId w:val="0"/>
  </w:num>
  <w:num w:numId="25">
    <w:abstractNumId w:val="101"/>
  </w:num>
  <w:num w:numId="26">
    <w:abstractNumId w:val="14"/>
  </w:num>
  <w:num w:numId="27">
    <w:abstractNumId w:val="53"/>
  </w:num>
  <w:num w:numId="28">
    <w:abstractNumId w:val="143"/>
  </w:num>
  <w:num w:numId="29">
    <w:abstractNumId w:val="67"/>
  </w:num>
  <w:num w:numId="30">
    <w:abstractNumId w:val="72"/>
  </w:num>
  <w:num w:numId="31">
    <w:abstractNumId w:val="92"/>
  </w:num>
  <w:num w:numId="32">
    <w:abstractNumId w:val="93"/>
  </w:num>
  <w:num w:numId="33">
    <w:abstractNumId w:val="99"/>
  </w:num>
  <w:num w:numId="34">
    <w:abstractNumId w:val="54"/>
  </w:num>
  <w:num w:numId="35">
    <w:abstractNumId w:val="12"/>
  </w:num>
  <w:num w:numId="36">
    <w:abstractNumId w:val="127"/>
  </w:num>
  <w:num w:numId="37">
    <w:abstractNumId w:val="120"/>
  </w:num>
  <w:num w:numId="38">
    <w:abstractNumId w:val="95"/>
  </w:num>
  <w:num w:numId="39">
    <w:abstractNumId w:val="2"/>
  </w:num>
  <w:num w:numId="40">
    <w:abstractNumId w:val="70"/>
  </w:num>
  <w:num w:numId="41">
    <w:abstractNumId w:val="112"/>
  </w:num>
  <w:num w:numId="42">
    <w:abstractNumId w:val="25"/>
  </w:num>
  <w:num w:numId="43">
    <w:abstractNumId w:val="142"/>
  </w:num>
  <w:num w:numId="44">
    <w:abstractNumId w:val="31"/>
  </w:num>
  <w:num w:numId="45">
    <w:abstractNumId w:val="141"/>
  </w:num>
  <w:num w:numId="46">
    <w:abstractNumId w:val="135"/>
  </w:num>
  <w:num w:numId="47">
    <w:abstractNumId w:val="49"/>
  </w:num>
  <w:num w:numId="48">
    <w:abstractNumId w:val="56"/>
  </w:num>
  <w:num w:numId="49">
    <w:abstractNumId w:val="35"/>
  </w:num>
  <w:num w:numId="50">
    <w:abstractNumId w:val="52"/>
  </w:num>
  <w:num w:numId="51">
    <w:abstractNumId w:val="4"/>
  </w:num>
  <w:num w:numId="52">
    <w:abstractNumId w:val="133"/>
  </w:num>
  <w:num w:numId="53">
    <w:abstractNumId w:val="136"/>
  </w:num>
  <w:num w:numId="54">
    <w:abstractNumId w:val="1"/>
  </w:num>
  <w:num w:numId="55">
    <w:abstractNumId w:val="105"/>
  </w:num>
  <w:num w:numId="56">
    <w:abstractNumId w:val="107"/>
  </w:num>
  <w:num w:numId="57">
    <w:abstractNumId w:val="132"/>
  </w:num>
  <w:num w:numId="58">
    <w:abstractNumId w:val="138"/>
  </w:num>
  <w:num w:numId="59">
    <w:abstractNumId w:val="109"/>
  </w:num>
  <w:num w:numId="60">
    <w:abstractNumId w:val="79"/>
  </w:num>
  <w:num w:numId="61">
    <w:abstractNumId w:val="7"/>
  </w:num>
  <w:num w:numId="62">
    <w:abstractNumId w:val="74"/>
  </w:num>
  <w:num w:numId="63">
    <w:abstractNumId w:val="21"/>
  </w:num>
  <w:num w:numId="64">
    <w:abstractNumId w:val="61"/>
  </w:num>
  <w:num w:numId="65">
    <w:abstractNumId w:val="145"/>
  </w:num>
  <w:num w:numId="66">
    <w:abstractNumId w:val="90"/>
  </w:num>
  <w:num w:numId="67">
    <w:abstractNumId w:val="123"/>
  </w:num>
  <w:num w:numId="68">
    <w:abstractNumId w:val="27"/>
  </w:num>
  <w:num w:numId="69">
    <w:abstractNumId w:val="58"/>
  </w:num>
  <w:num w:numId="70">
    <w:abstractNumId w:val="125"/>
  </w:num>
  <w:num w:numId="71">
    <w:abstractNumId w:val="44"/>
  </w:num>
  <w:num w:numId="72">
    <w:abstractNumId w:val="96"/>
  </w:num>
  <w:num w:numId="73">
    <w:abstractNumId w:val="51"/>
  </w:num>
  <w:num w:numId="74">
    <w:abstractNumId w:val="130"/>
  </w:num>
  <w:num w:numId="75">
    <w:abstractNumId w:val="68"/>
  </w:num>
  <w:num w:numId="76">
    <w:abstractNumId w:val="16"/>
  </w:num>
  <w:num w:numId="77">
    <w:abstractNumId w:val="111"/>
  </w:num>
  <w:num w:numId="78">
    <w:abstractNumId w:val="46"/>
  </w:num>
  <w:num w:numId="79">
    <w:abstractNumId w:val="100"/>
  </w:num>
  <w:num w:numId="80">
    <w:abstractNumId w:val="41"/>
  </w:num>
  <w:num w:numId="81">
    <w:abstractNumId w:val="110"/>
  </w:num>
  <w:num w:numId="82">
    <w:abstractNumId w:val="48"/>
  </w:num>
  <w:num w:numId="83">
    <w:abstractNumId w:val="43"/>
  </w:num>
  <w:num w:numId="84">
    <w:abstractNumId w:val="24"/>
  </w:num>
  <w:num w:numId="85">
    <w:abstractNumId w:val="59"/>
  </w:num>
  <w:num w:numId="86">
    <w:abstractNumId w:val="134"/>
  </w:num>
  <w:num w:numId="87">
    <w:abstractNumId w:val="137"/>
  </w:num>
  <w:num w:numId="88">
    <w:abstractNumId w:val="6"/>
  </w:num>
  <w:num w:numId="89">
    <w:abstractNumId w:val="47"/>
  </w:num>
  <w:num w:numId="90">
    <w:abstractNumId w:val="115"/>
  </w:num>
  <w:num w:numId="91">
    <w:abstractNumId w:val="83"/>
  </w:num>
  <w:num w:numId="92">
    <w:abstractNumId w:val="86"/>
  </w:num>
  <w:num w:numId="93">
    <w:abstractNumId w:val="117"/>
  </w:num>
  <w:num w:numId="94">
    <w:abstractNumId w:val="98"/>
  </w:num>
  <w:num w:numId="95">
    <w:abstractNumId w:val="63"/>
  </w:num>
  <w:num w:numId="96">
    <w:abstractNumId w:val="65"/>
  </w:num>
  <w:num w:numId="97">
    <w:abstractNumId w:val="32"/>
  </w:num>
  <w:num w:numId="98">
    <w:abstractNumId w:val="140"/>
  </w:num>
  <w:num w:numId="99">
    <w:abstractNumId w:val="131"/>
  </w:num>
  <w:num w:numId="100">
    <w:abstractNumId w:val="45"/>
  </w:num>
  <w:num w:numId="101">
    <w:abstractNumId w:val="85"/>
  </w:num>
  <w:num w:numId="102">
    <w:abstractNumId w:val="38"/>
  </w:num>
  <w:num w:numId="103">
    <w:abstractNumId w:val="76"/>
  </w:num>
  <w:num w:numId="104">
    <w:abstractNumId w:val="9"/>
  </w:num>
  <w:num w:numId="105">
    <w:abstractNumId w:val="3"/>
  </w:num>
  <w:num w:numId="106">
    <w:abstractNumId w:val="126"/>
  </w:num>
  <w:num w:numId="107">
    <w:abstractNumId w:val="75"/>
  </w:num>
  <w:num w:numId="108">
    <w:abstractNumId w:val="8"/>
  </w:num>
  <w:num w:numId="109">
    <w:abstractNumId w:val="128"/>
  </w:num>
  <w:num w:numId="110">
    <w:abstractNumId w:val="82"/>
  </w:num>
  <w:num w:numId="111">
    <w:abstractNumId w:val="122"/>
  </w:num>
  <w:num w:numId="112">
    <w:abstractNumId w:val="60"/>
  </w:num>
  <w:num w:numId="113">
    <w:abstractNumId w:val="69"/>
  </w:num>
  <w:num w:numId="114">
    <w:abstractNumId w:val="62"/>
  </w:num>
  <w:num w:numId="115">
    <w:abstractNumId w:val="144"/>
  </w:num>
  <w:num w:numId="116">
    <w:abstractNumId w:val="139"/>
  </w:num>
  <w:num w:numId="117">
    <w:abstractNumId w:val="40"/>
  </w:num>
  <w:num w:numId="118">
    <w:abstractNumId w:val="20"/>
  </w:num>
  <w:num w:numId="119">
    <w:abstractNumId w:val="13"/>
  </w:num>
  <w:num w:numId="120">
    <w:abstractNumId w:val="50"/>
  </w:num>
  <w:num w:numId="121">
    <w:abstractNumId w:val="5"/>
  </w:num>
  <w:num w:numId="122">
    <w:abstractNumId w:val="42"/>
  </w:num>
  <w:num w:numId="123">
    <w:abstractNumId w:val="97"/>
  </w:num>
  <w:num w:numId="124">
    <w:abstractNumId w:val="39"/>
  </w:num>
  <w:num w:numId="125">
    <w:abstractNumId w:val="87"/>
  </w:num>
  <w:num w:numId="126">
    <w:abstractNumId w:val="78"/>
  </w:num>
  <w:num w:numId="127">
    <w:abstractNumId w:val="30"/>
  </w:num>
  <w:num w:numId="128">
    <w:abstractNumId w:val="10"/>
  </w:num>
  <w:num w:numId="129">
    <w:abstractNumId w:val="23"/>
  </w:num>
  <w:num w:numId="130">
    <w:abstractNumId w:val="17"/>
  </w:num>
  <w:num w:numId="131">
    <w:abstractNumId w:val="22"/>
  </w:num>
  <w:num w:numId="132">
    <w:abstractNumId w:val="103"/>
  </w:num>
  <w:num w:numId="133">
    <w:abstractNumId w:val="11"/>
  </w:num>
  <w:num w:numId="134">
    <w:abstractNumId w:val="118"/>
  </w:num>
  <w:num w:numId="135">
    <w:abstractNumId w:val="106"/>
  </w:num>
  <w:num w:numId="136">
    <w:abstractNumId w:val="64"/>
  </w:num>
  <w:num w:numId="137">
    <w:abstractNumId w:val="80"/>
  </w:num>
  <w:num w:numId="138">
    <w:abstractNumId w:val="66"/>
  </w:num>
  <w:num w:numId="139">
    <w:abstractNumId w:val="129"/>
  </w:num>
  <w:num w:numId="140">
    <w:abstractNumId w:val="104"/>
  </w:num>
  <w:num w:numId="141">
    <w:abstractNumId w:val="34"/>
  </w:num>
  <w:num w:numId="142">
    <w:abstractNumId w:val="37"/>
  </w:num>
  <w:num w:numId="143">
    <w:abstractNumId w:val="81"/>
  </w:num>
  <w:num w:numId="144">
    <w:abstractNumId w:val="121"/>
  </w:num>
  <w:num w:numId="145">
    <w:abstractNumId w:val="73"/>
  </w:num>
  <w:num w:numId="146">
    <w:abstractNumId w:val="10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85"/>
    <w:rsid w:val="0000457F"/>
    <w:rsid w:val="0001445B"/>
    <w:rsid w:val="000823A0"/>
    <w:rsid w:val="000F6AF4"/>
    <w:rsid w:val="001035E1"/>
    <w:rsid w:val="001103A5"/>
    <w:rsid w:val="001461B2"/>
    <w:rsid w:val="00177529"/>
    <w:rsid w:val="00177B3B"/>
    <w:rsid w:val="00227078"/>
    <w:rsid w:val="0025590F"/>
    <w:rsid w:val="002661FD"/>
    <w:rsid w:val="002C62E1"/>
    <w:rsid w:val="0031698E"/>
    <w:rsid w:val="00345667"/>
    <w:rsid w:val="00394798"/>
    <w:rsid w:val="003A6A5D"/>
    <w:rsid w:val="003C2490"/>
    <w:rsid w:val="003F2757"/>
    <w:rsid w:val="00423909"/>
    <w:rsid w:val="0042398D"/>
    <w:rsid w:val="0048012B"/>
    <w:rsid w:val="004B55FD"/>
    <w:rsid w:val="004B60FA"/>
    <w:rsid w:val="004B7D1D"/>
    <w:rsid w:val="00515B43"/>
    <w:rsid w:val="00625BDD"/>
    <w:rsid w:val="006265FC"/>
    <w:rsid w:val="006319D4"/>
    <w:rsid w:val="0067061D"/>
    <w:rsid w:val="0068389D"/>
    <w:rsid w:val="0072573E"/>
    <w:rsid w:val="0073047E"/>
    <w:rsid w:val="00752621"/>
    <w:rsid w:val="007A506B"/>
    <w:rsid w:val="007D4EC3"/>
    <w:rsid w:val="007F3230"/>
    <w:rsid w:val="00812AFE"/>
    <w:rsid w:val="00861A1F"/>
    <w:rsid w:val="008875FA"/>
    <w:rsid w:val="008B0292"/>
    <w:rsid w:val="00916ABC"/>
    <w:rsid w:val="009238FC"/>
    <w:rsid w:val="00934862"/>
    <w:rsid w:val="009549D1"/>
    <w:rsid w:val="00971B65"/>
    <w:rsid w:val="009C2E3A"/>
    <w:rsid w:val="009D7CE2"/>
    <w:rsid w:val="009E05C9"/>
    <w:rsid w:val="009F1A2E"/>
    <w:rsid w:val="00A41D54"/>
    <w:rsid w:val="00AA6F04"/>
    <w:rsid w:val="00B25F80"/>
    <w:rsid w:val="00B376C9"/>
    <w:rsid w:val="00B955EC"/>
    <w:rsid w:val="00BC56C8"/>
    <w:rsid w:val="00BE08E0"/>
    <w:rsid w:val="00C23A23"/>
    <w:rsid w:val="00C313C4"/>
    <w:rsid w:val="00C656B2"/>
    <w:rsid w:val="00D3206C"/>
    <w:rsid w:val="00D6691E"/>
    <w:rsid w:val="00DA351B"/>
    <w:rsid w:val="00DE201D"/>
    <w:rsid w:val="00DE66E2"/>
    <w:rsid w:val="00E03951"/>
    <w:rsid w:val="00E12FB8"/>
    <w:rsid w:val="00E72253"/>
    <w:rsid w:val="00E7450E"/>
    <w:rsid w:val="00EB5039"/>
    <w:rsid w:val="00F57C85"/>
    <w:rsid w:val="00F90C2A"/>
    <w:rsid w:val="00F9364B"/>
    <w:rsid w:val="00FD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F57C85"/>
    <w:rPr>
      <w:rFonts w:ascii="Times New Roman" w:eastAsia="Times New Roman" w:hAnsi="Times New Roman"/>
      <w:szCs w:val="24"/>
    </w:rPr>
  </w:style>
  <w:style w:type="paragraph" w:styleId="Nagwek1">
    <w:name w:val="heading 1"/>
    <w:basedOn w:val="Normalny"/>
    <w:next w:val="Normalny"/>
    <w:link w:val="Nagwek1Znak"/>
    <w:uiPriority w:val="99"/>
    <w:qFormat/>
    <w:locked/>
    <w:rsid w:val="00B25F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F57C85"/>
    <w:pPr>
      <w:keepNext/>
      <w:outlineLvl w:val="1"/>
    </w:pPr>
    <w:rPr>
      <w:sz w:val="24"/>
      <w:szCs w:val="20"/>
    </w:rPr>
  </w:style>
  <w:style w:type="paragraph" w:styleId="Nagwek3">
    <w:name w:val="heading 3"/>
    <w:basedOn w:val="Normalny"/>
    <w:next w:val="Normalny"/>
    <w:link w:val="Nagwek3Znak"/>
    <w:uiPriority w:val="99"/>
    <w:qFormat/>
    <w:locked/>
    <w:rsid w:val="004B55FD"/>
    <w:pPr>
      <w:keepNext/>
      <w:keepLines/>
      <w:spacing w:before="40" w:line="259" w:lineRule="auto"/>
      <w:outlineLvl w:val="2"/>
    </w:pPr>
    <w:rPr>
      <w:rFonts w:ascii="Calibri Light" w:hAnsi="Calibri Light"/>
      <w:color w:val="1F4D78"/>
      <w:sz w:val="24"/>
      <w:lang w:eastAsia="en-US"/>
    </w:rPr>
  </w:style>
  <w:style w:type="paragraph" w:styleId="Nagwek4">
    <w:name w:val="heading 4"/>
    <w:basedOn w:val="Normalny"/>
    <w:next w:val="Normalny"/>
    <w:link w:val="Nagwek4Znak"/>
    <w:uiPriority w:val="99"/>
    <w:qFormat/>
    <w:locked/>
    <w:rsid w:val="004B55FD"/>
    <w:pPr>
      <w:keepNext/>
      <w:keepLines/>
      <w:spacing w:before="40" w:line="259" w:lineRule="auto"/>
      <w:outlineLvl w:val="3"/>
    </w:pPr>
    <w:rPr>
      <w:rFonts w:ascii="Calibri Light" w:hAnsi="Calibri Light"/>
      <w:i/>
      <w:iCs/>
      <w:color w:val="2E74B5"/>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25F80"/>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locked/>
    <w:rsid w:val="00F57C85"/>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55FD"/>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9"/>
    <w:rsid w:val="004B55FD"/>
    <w:rPr>
      <w:rFonts w:ascii="Calibri Light" w:eastAsia="Times New Roman" w:hAnsi="Calibri Light"/>
      <w:i/>
      <w:iCs/>
      <w:color w:val="2E74B5"/>
      <w:lang w:eastAsia="en-US"/>
    </w:rPr>
  </w:style>
  <w:style w:type="paragraph" w:styleId="Tekstpodstawowywcity">
    <w:name w:val="Body Text Indent"/>
    <w:basedOn w:val="Normalny"/>
    <w:link w:val="TekstpodstawowywcityZnak"/>
    <w:uiPriority w:val="99"/>
    <w:rsid w:val="00F57C85"/>
    <w:pPr>
      <w:jc w:val="both"/>
    </w:pPr>
    <w:rPr>
      <w:szCs w:val="20"/>
    </w:rPr>
  </w:style>
  <w:style w:type="character" w:customStyle="1" w:styleId="TekstpodstawowywcityZnak">
    <w:name w:val="Tekst podstawowy wcięty Znak"/>
    <w:basedOn w:val="Domylnaczcionkaakapitu"/>
    <w:link w:val="Tekstpodstawowywcity"/>
    <w:uiPriority w:val="99"/>
    <w:locked/>
    <w:rsid w:val="00F57C85"/>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F57C85"/>
    <w:rPr>
      <w:rFonts w:cs="Times New Roman"/>
      <w:sz w:val="16"/>
      <w:szCs w:val="16"/>
    </w:rPr>
  </w:style>
  <w:style w:type="paragraph" w:styleId="Tekstkomentarza">
    <w:name w:val="annotation text"/>
    <w:basedOn w:val="Normalny"/>
    <w:link w:val="TekstkomentarzaZnak"/>
    <w:uiPriority w:val="99"/>
    <w:rsid w:val="00F57C85"/>
    <w:pPr>
      <w:widowControl w:val="0"/>
      <w:suppressAutoHyphens/>
    </w:pPr>
    <w:rPr>
      <w:rFonts w:eastAsia="Calibri" w:cs="Tahoma"/>
      <w:kern w:val="1"/>
      <w:sz w:val="20"/>
      <w:szCs w:val="20"/>
      <w:lang w:eastAsia="ar-SA"/>
    </w:rPr>
  </w:style>
  <w:style w:type="character" w:customStyle="1" w:styleId="TekstkomentarzaZnak">
    <w:name w:val="Tekst komentarza Znak"/>
    <w:basedOn w:val="Domylnaczcionkaakapitu"/>
    <w:link w:val="Tekstkomentarza"/>
    <w:uiPriority w:val="99"/>
    <w:locked/>
    <w:rsid w:val="00F57C85"/>
    <w:rPr>
      <w:rFonts w:ascii="Times New Roman" w:hAnsi="Times New Roman" w:cs="Tahoma"/>
      <w:kern w:val="1"/>
      <w:sz w:val="20"/>
      <w:szCs w:val="20"/>
      <w:lang w:eastAsia="ar-SA" w:bidi="ar-SA"/>
    </w:rPr>
  </w:style>
  <w:style w:type="character" w:customStyle="1" w:styleId="FontStyle70">
    <w:name w:val="Font Style70"/>
    <w:uiPriority w:val="99"/>
    <w:rsid w:val="00F57C85"/>
    <w:rPr>
      <w:rFonts w:ascii="Calibri" w:hAnsi="Calibri"/>
      <w:b/>
      <w:sz w:val="30"/>
    </w:rPr>
  </w:style>
  <w:style w:type="table" w:styleId="Tabela-Siatka">
    <w:name w:val="Table Grid"/>
    <w:basedOn w:val="Standardowy"/>
    <w:uiPriority w:val="99"/>
    <w:rsid w:val="00F57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F57C8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57C85"/>
    <w:rPr>
      <w:rFonts w:ascii="Segoe UI" w:hAnsi="Segoe UI" w:cs="Segoe UI"/>
      <w:sz w:val="18"/>
      <w:szCs w:val="18"/>
      <w:lang w:eastAsia="pl-PL"/>
    </w:rPr>
  </w:style>
  <w:style w:type="paragraph" w:styleId="Nagwek">
    <w:name w:val="header"/>
    <w:basedOn w:val="Normalny"/>
    <w:link w:val="NagwekZnak"/>
    <w:uiPriority w:val="99"/>
    <w:rsid w:val="00B955EC"/>
    <w:pPr>
      <w:tabs>
        <w:tab w:val="center" w:pos="4536"/>
        <w:tab w:val="right" w:pos="9072"/>
      </w:tabs>
    </w:pPr>
  </w:style>
  <w:style w:type="character" w:customStyle="1" w:styleId="NagwekZnak">
    <w:name w:val="Nagłówek Znak"/>
    <w:basedOn w:val="Domylnaczcionkaakapitu"/>
    <w:link w:val="Nagwek"/>
    <w:uiPriority w:val="99"/>
    <w:locked/>
    <w:rsid w:val="00B955EC"/>
    <w:rPr>
      <w:rFonts w:ascii="Times New Roman" w:hAnsi="Times New Roman" w:cs="Times New Roman"/>
      <w:sz w:val="24"/>
      <w:szCs w:val="24"/>
      <w:lang w:eastAsia="pl-PL"/>
    </w:rPr>
  </w:style>
  <w:style w:type="paragraph" w:styleId="Stopka">
    <w:name w:val="footer"/>
    <w:basedOn w:val="Normalny"/>
    <w:link w:val="StopkaZnak"/>
    <w:uiPriority w:val="99"/>
    <w:rsid w:val="00B955EC"/>
    <w:pPr>
      <w:tabs>
        <w:tab w:val="center" w:pos="4536"/>
        <w:tab w:val="right" w:pos="9072"/>
      </w:tabs>
    </w:pPr>
  </w:style>
  <w:style w:type="character" w:customStyle="1" w:styleId="StopkaZnak">
    <w:name w:val="Stopka Znak"/>
    <w:basedOn w:val="Domylnaczcionkaakapitu"/>
    <w:link w:val="Stopka"/>
    <w:uiPriority w:val="99"/>
    <w:locked/>
    <w:rsid w:val="00B955EC"/>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6319D4"/>
    <w:pPr>
      <w:widowControl/>
      <w:suppressAutoHyphens w:val="0"/>
    </w:pPr>
    <w:rPr>
      <w:rFonts w:eastAsia="Times New Roman" w:cs="Times New Roman"/>
      <w:b/>
      <w:bCs/>
      <w:kern w:val="0"/>
      <w:lang w:eastAsia="pl-PL"/>
    </w:rPr>
  </w:style>
  <w:style w:type="character" w:customStyle="1" w:styleId="TematkomentarzaZnak">
    <w:name w:val="Temat komentarza Znak"/>
    <w:basedOn w:val="TekstkomentarzaZnak"/>
    <w:link w:val="Tematkomentarza"/>
    <w:uiPriority w:val="99"/>
    <w:semiHidden/>
    <w:locked/>
    <w:rsid w:val="006319D4"/>
    <w:rPr>
      <w:rFonts w:ascii="Times New Roman" w:hAnsi="Times New Roman" w:cs="Times New Roman"/>
      <w:b/>
      <w:bCs/>
      <w:kern w:val="1"/>
      <w:sz w:val="20"/>
      <w:szCs w:val="20"/>
      <w:lang w:eastAsia="pl-PL" w:bidi="ar-SA"/>
    </w:rPr>
  </w:style>
  <w:style w:type="paragraph" w:customStyle="1" w:styleId="msonormalcxsppierwsze">
    <w:name w:val="msonormalcxsppierwsze"/>
    <w:basedOn w:val="Normalny"/>
    <w:uiPriority w:val="99"/>
    <w:rsid w:val="00861A1F"/>
    <w:pPr>
      <w:spacing w:before="100" w:beforeAutospacing="1" w:after="100" w:afterAutospacing="1"/>
    </w:pPr>
    <w:rPr>
      <w:rFonts w:eastAsia="Calibri"/>
      <w:sz w:val="24"/>
    </w:rPr>
  </w:style>
  <w:style w:type="paragraph" w:customStyle="1" w:styleId="msonormalcxspdrugie">
    <w:name w:val="msonormalcxspdrugie"/>
    <w:basedOn w:val="Normalny"/>
    <w:uiPriority w:val="99"/>
    <w:rsid w:val="00861A1F"/>
    <w:pPr>
      <w:spacing w:before="100" w:beforeAutospacing="1" w:after="100" w:afterAutospacing="1"/>
    </w:pPr>
    <w:rPr>
      <w:rFonts w:eastAsia="Calibri"/>
      <w:sz w:val="24"/>
    </w:rPr>
  </w:style>
  <w:style w:type="paragraph" w:customStyle="1" w:styleId="msonormalcxspdrugiecxsppierwsze">
    <w:name w:val="msonormalcxspdrugiecxsppierwsze"/>
    <w:basedOn w:val="Normalny"/>
    <w:uiPriority w:val="99"/>
    <w:rsid w:val="00861A1F"/>
    <w:pPr>
      <w:spacing w:before="100" w:beforeAutospacing="1" w:after="100" w:afterAutospacing="1"/>
    </w:pPr>
    <w:rPr>
      <w:rFonts w:eastAsia="Calibri"/>
      <w:sz w:val="24"/>
    </w:rPr>
  </w:style>
  <w:style w:type="paragraph" w:customStyle="1" w:styleId="msonormalcxspdrugiecxspdrugie">
    <w:name w:val="msonormalcxspdrugiecxspdrugie"/>
    <w:basedOn w:val="Normalny"/>
    <w:uiPriority w:val="99"/>
    <w:rsid w:val="00861A1F"/>
    <w:pPr>
      <w:spacing w:before="100" w:beforeAutospacing="1" w:after="100" w:afterAutospacing="1"/>
    </w:pPr>
    <w:rPr>
      <w:rFonts w:eastAsia="Calibri"/>
      <w:sz w:val="24"/>
    </w:rPr>
  </w:style>
  <w:style w:type="paragraph" w:customStyle="1" w:styleId="msonormalcxspdrugiecxspnazwisko">
    <w:name w:val="msonormalcxspdrugiecxspnazwisko"/>
    <w:basedOn w:val="Normalny"/>
    <w:uiPriority w:val="99"/>
    <w:rsid w:val="00861A1F"/>
    <w:pPr>
      <w:spacing w:before="100" w:beforeAutospacing="1" w:after="100" w:afterAutospacing="1"/>
    </w:pPr>
    <w:rPr>
      <w:rFonts w:eastAsia="Calibri"/>
      <w:sz w:val="24"/>
    </w:rPr>
  </w:style>
  <w:style w:type="paragraph" w:styleId="Akapitzlist">
    <w:name w:val="List Paragraph"/>
    <w:aliases w:val="sw tekst,L1,Numerowanie,Akapit z listą BS,Kolorowa lista — akcent 11"/>
    <w:basedOn w:val="Normalny"/>
    <w:link w:val="AkapitzlistZnak"/>
    <w:uiPriority w:val="99"/>
    <w:qFormat/>
    <w:rsid w:val="00E03951"/>
    <w:pPr>
      <w:spacing w:after="160" w:line="259" w:lineRule="auto"/>
      <w:ind w:left="720"/>
      <w:contextualSpacing/>
    </w:pPr>
    <w:rPr>
      <w:rFonts w:ascii="Calibri" w:eastAsia="Calibri" w:hAnsi="Calibri"/>
      <w:szCs w:val="22"/>
      <w:lang w:eastAsia="en-US"/>
    </w:rPr>
  </w:style>
  <w:style w:type="character" w:customStyle="1" w:styleId="AkapitzlistZnak">
    <w:name w:val="Akapit z listą Znak"/>
    <w:aliases w:val="sw tekst Znak,L1 Znak,Numerowanie Znak,Akapit z listą BS Znak,Kolorowa lista — akcent 11 Znak"/>
    <w:link w:val="Akapitzlist"/>
    <w:uiPriority w:val="99"/>
    <w:locked/>
    <w:rsid w:val="00E03951"/>
    <w:rPr>
      <w:lang w:eastAsia="en-US"/>
    </w:rPr>
  </w:style>
  <w:style w:type="paragraph" w:styleId="NormalnyWeb">
    <w:name w:val="Normal (Web)"/>
    <w:basedOn w:val="Normalny"/>
    <w:uiPriority w:val="99"/>
    <w:rsid w:val="00394798"/>
    <w:pPr>
      <w:spacing w:before="100" w:beforeAutospacing="1" w:after="100" w:afterAutospacing="1"/>
    </w:pPr>
    <w:rPr>
      <w:rFonts w:ascii="Times" w:hAnsi="Times"/>
      <w:sz w:val="20"/>
      <w:szCs w:val="20"/>
      <w:lang w:val="en-US" w:eastAsia="en-US"/>
    </w:rPr>
  </w:style>
  <w:style w:type="character" w:styleId="Hipercze">
    <w:name w:val="Hyperlink"/>
    <w:basedOn w:val="Domylnaczcionkaakapitu"/>
    <w:uiPriority w:val="99"/>
    <w:rsid w:val="00394798"/>
    <w:rPr>
      <w:rFonts w:cs="Times New Roman"/>
      <w:color w:val="0563C1"/>
      <w:u w:val="single"/>
    </w:rPr>
  </w:style>
  <w:style w:type="paragraph" w:styleId="Nagwekspisutreci">
    <w:name w:val="TOC Heading"/>
    <w:basedOn w:val="Nagwek1"/>
    <w:next w:val="Normalny"/>
    <w:uiPriority w:val="99"/>
    <w:qFormat/>
    <w:rsid w:val="004B55FD"/>
    <w:pPr>
      <w:spacing w:line="259" w:lineRule="auto"/>
      <w:outlineLvl w:val="9"/>
    </w:pPr>
    <w:rPr>
      <w:rFonts w:ascii="Calibri Light" w:eastAsia="Times New Roman" w:hAnsi="Calibri Light" w:cs="Times New Roman"/>
      <w:color w:val="2E74B5"/>
    </w:rPr>
  </w:style>
  <w:style w:type="paragraph" w:styleId="Spistreci1">
    <w:name w:val="toc 1"/>
    <w:basedOn w:val="Normalny"/>
    <w:next w:val="Normalny"/>
    <w:autoRedefine/>
    <w:uiPriority w:val="39"/>
    <w:locked/>
    <w:rsid w:val="004B55FD"/>
    <w:pPr>
      <w:tabs>
        <w:tab w:val="left" w:pos="660"/>
        <w:tab w:val="right" w:leader="dot" w:pos="9062"/>
      </w:tabs>
      <w:spacing w:after="100" w:line="259" w:lineRule="auto"/>
      <w:jc w:val="center"/>
    </w:pPr>
    <w:rPr>
      <w:rFonts w:ascii="Calibri" w:eastAsia="Calibri" w:hAnsi="Calibri"/>
      <w:szCs w:val="22"/>
      <w:lang w:eastAsia="en-US"/>
    </w:rPr>
  </w:style>
  <w:style w:type="paragraph" w:styleId="Bezodstpw">
    <w:name w:val="No Spacing"/>
    <w:uiPriority w:val="99"/>
    <w:qFormat/>
    <w:rsid w:val="004B55FD"/>
    <w:rPr>
      <w:lang w:eastAsia="en-US"/>
    </w:rPr>
  </w:style>
  <w:style w:type="paragraph" w:customStyle="1" w:styleId="Default">
    <w:name w:val="Default"/>
    <w:uiPriority w:val="99"/>
    <w:rsid w:val="004B55FD"/>
    <w:pPr>
      <w:autoSpaceDE w:val="0"/>
      <w:autoSpaceDN w:val="0"/>
      <w:adjustRightInd w:val="0"/>
    </w:pPr>
    <w:rPr>
      <w:rFonts w:ascii="Arial" w:hAnsi="Arial" w:cs="Arial"/>
      <w:color w:val="000000"/>
      <w:sz w:val="24"/>
      <w:szCs w:val="24"/>
      <w:lang w:val="en-US" w:eastAsia="en-US"/>
    </w:rPr>
  </w:style>
  <w:style w:type="paragraph" w:customStyle="1" w:styleId="Tekst">
    <w:name w:val="Tekst"/>
    <w:basedOn w:val="Normalny"/>
    <w:uiPriority w:val="99"/>
    <w:rsid w:val="004B55FD"/>
    <w:pPr>
      <w:spacing w:line="360" w:lineRule="auto"/>
      <w:ind w:left="360" w:firstLine="348"/>
      <w:jc w:val="both"/>
    </w:pPr>
    <w:rPr>
      <w:szCs w:val="20"/>
    </w:rPr>
  </w:style>
  <w:style w:type="paragraph" w:styleId="Spistreci2">
    <w:name w:val="toc 2"/>
    <w:basedOn w:val="Normalny"/>
    <w:next w:val="Normalny"/>
    <w:autoRedefine/>
    <w:uiPriority w:val="39"/>
    <w:locked/>
    <w:rsid w:val="004B55FD"/>
    <w:pPr>
      <w:spacing w:after="100" w:line="259" w:lineRule="auto"/>
      <w:ind w:left="220"/>
    </w:pPr>
    <w:rPr>
      <w:rFonts w:ascii="Calibri" w:eastAsia="Calibri" w:hAnsi="Calibri"/>
      <w:szCs w:val="22"/>
      <w:lang w:eastAsia="en-US"/>
    </w:rPr>
  </w:style>
  <w:style w:type="paragraph" w:styleId="Spistreci3">
    <w:name w:val="toc 3"/>
    <w:basedOn w:val="Normalny"/>
    <w:next w:val="Normalny"/>
    <w:autoRedefine/>
    <w:uiPriority w:val="99"/>
    <w:locked/>
    <w:rsid w:val="004B55FD"/>
    <w:pPr>
      <w:spacing w:after="100" w:line="259" w:lineRule="auto"/>
      <w:ind w:left="440"/>
    </w:pPr>
    <w:rPr>
      <w:rFonts w:ascii="Calibri" w:eastAsia="Calibri" w:hAnsi="Calibri"/>
      <w:szCs w:val="22"/>
      <w:lang w:eastAsia="en-US"/>
    </w:rPr>
  </w:style>
  <w:style w:type="paragraph" w:styleId="Tekstpodstawowy">
    <w:name w:val="Body Text"/>
    <w:basedOn w:val="Normalny"/>
    <w:link w:val="TekstpodstawowyZnak"/>
    <w:uiPriority w:val="99"/>
    <w:rsid w:val="004B55FD"/>
    <w:pPr>
      <w:suppressAutoHyphens/>
      <w:jc w:val="both"/>
    </w:pPr>
    <w:rPr>
      <w:rFonts w:ascii="Arial Narrow" w:hAnsi="Arial Narrow"/>
      <w:color w:val="00000A"/>
      <w:kern w:val="1"/>
      <w:szCs w:val="20"/>
      <w:lang w:eastAsia="zh-CN"/>
    </w:rPr>
  </w:style>
  <w:style w:type="character" w:customStyle="1" w:styleId="TekstpodstawowyZnak">
    <w:name w:val="Tekst podstawowy Znak"/>
    <w:basedOn w:val="Domylnaczcionkaakapitu"/>
    <w:link w:val="Tekstpodstawowy"/>
    <w:uiPriority w:val="99"/>
    <w:rsid w:val="004B55FD"/>
    <w:rPr>
      <w:rFonts w:ascii="Arial Narrow" w:eastAsia="Times New Roman" w:hAnsi="Arial Narrow"/>
      <w:color w:val="00000A"/>
      <w:kern w:val="1"/>
      <w:szCs w:val="20"/>
      <w:lang w:eastAsia="zh-CN"/>
    </w:rPr>
  </w:style>
  <w:style w:type="paragraph" w:customStyle="1" w:styleId="TableParagraph">
    <w:name w:val="Table Paragraph"/>
    <w:basedOn w:val="Normalny"/>
    <w:uiPriority w:val="99"/>
    <w:rsid w:val="004B55FD"/>
    <w:pPr>
      <w:widowControl w:val="0"/>
      <w:autoSpaceDE w:val="0"/>
      <w:autoSpaceDN w:val="0"/>
      <w:ind w:left="107"/>
    </w:pPr>
    <w:rPr>
      <w:rFonts w:ascii="Cambria" w:eastAsia="Calibri" w:hAnsi="Cambria" w:cs="Cambria"/>
      <w:szCs w:val="22"/>
      <w:lang w:val="en-US" w:eastAsia="en-US"/>
    </w:rPr>
  </w:style>
  <w:style w:type="character" w:customStyle="1" w:styleId="st">
    <w:name w:val="st"/>
    <w:basedOn w:val="Domylnaczcionkaakapitu"/>
    <w:uiPriority w:val="99"/>
    <w:rsid w:val="004B55FD"/>
    <w:rPr>
      <w:rFonts w:cs="Times New Roman"/>
    </w:rPr>
  </w:style>
  <w:style w:type="character" w:customStyle="1" w:styleId="Domylnaczcionkaakapitu3">
    <w:name w:val="Domyślna czcionka akapitu3"/>
    <w:uiPriority w:val="99"/>
    <w:rsid w:val="004B5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F57C85"/>
    <w:rPr>
      <w:rFonts w:ascii="Times New Roman" w:eastAsia="Times New Roman" w:hAnsi="Times New Roman"/>
      <w:szCs w:val="24"/>
    </w:rPr>
  </w:style>
  <w:style w:type="paragraph" w:styleId="Nagwek1">
    <w:name w:val="heading 1"/>
    <w:basedOn w:val="Normalny"/>
    <w:next w:val="Normalny"/>
    <w:link w:val="Nagwek1Znak"/>
    <w:uiPriority w:val="99"/>
    <w:qFormat/>
    <w:locked/>
    <w:rsid w:val="00B25F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rsid w:val="00F57C85"/>
    <w:pPr>
      <w:keepNext/>
      <w:outlineLvl w:val="1"/>
    </w:pPr>
    <w:rPr>
      <w:sz w:val="24"/>
      <w:szCs w:val="20"/>
    </w:rPr>
  </w:style>
  <w:style w:type="paragraph" w:styleId="Nagwek3">
    <w:name w:val="heading 3"/>
    <w:basedOn w:val="Normalny"/>
    <w:next w:val="Normalny"/>
    <w:link w:val="Nagwek3Znak"/>
    <w:uiPriority w:val="99"/>
    <w:qFormat/>
    <w:locked/>
    <w:rsid w:val="004B55FD"/>
    <w:pPr>
      <w:keepNext/>
      <w:keepLines/>
      <w:spacing w:before="40" w:line="259" w:lineRule="auto"/>
      <w:outlineLvl w:val="2"/>
    </w:pPr>
    <w:rPr>
      <w:rFonts w:ascii="Calibri Light" w:hAnsi="Calibri Light"/>
      <w:color w:val="1F4D78"/>
      <w:sz w:val="24"/>
      <w:lang w:eastAsia="en-US"/>
    </w:rPr>
  </w:style>
  <w:style w:type="paragraph" w:styleId="Nagwek4">
    <w:name w:val="heading 4"/>
    <w:basedOn w:val="Normalny"/>
    <w:next w:val="Normalny"/>
    <w:link w:val="Nagwek4Znak"/>
    <w:uiPriority w:val="99"/>
    <w:qFormat/>
    <w:locked/>
    <w:rsid w:val="004B55FD"/>
    <w:pPr>
      <w:keepNext/>
      <w:keepLines/>
      <w:spacing w:before="40" w:line="259" w:lineRule="auto"/>
      <w:outlineLvl w:val="3"/>
    </w:pPr>
    <w:rPr>
      <w:rFonts w:ascii="Calibri Light" w:hAnsi="Calibri Light"/>
      <w:i/>
      <w:iCs/>
      <w:color w:val="2E74B5"/>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25F80"/>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9"/>
    <w:locked/>
    <w:rsid w:val="00F57C85"/>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4B55FD"/>
    <w:rPr>
      <w:rFonts w:ascii="Calibri Light" w:eastAsia="Times New Roman" w:hAnsi="Calibri Light"/>
      <w:color w:val="1F4D78"/>
      <w:sz w:val="24"/>
      <w:szCs w:val="24"/>
      <w:lang w:eastAsia="en-US"/>
    </w:rPr>
  </w:style>
  <w:style w:type="character" w:customStyle="1" w:styleId="Nagwek4Znak">
    <w:name w:val="Nagłówek 4 Znak"/>
    <w:basedOn w:val="Domylnaczcionkaakapitu"/>
    <w:link w:val="Nagwek4"/>
    <w:uiPriority w:val="99"/>
    <w:rsid w:val="004B55FD"/>
    <w:rPr>
      <w:rFonts w:ascii="Calibri Light" w:eastAsia="Times New Roman" w:hAnsi="Calibri Light"/>
      <w:i/>
      <w:iCs/>
      <w:color w:val="2E74B5"/>
      <w:lang w:eastAsia="en-US"/>
    </w:rPr>
  </w:style>
  <w:style w:type="paragraph" w:styleId="Tekstpodstawowywcity">
    <w:name w:val="Body Text Indent"/>
    <w:basedOn w:val="Normalny"/>
    <w:link w:val="TekstpodstawowywcityZnak"/>
    <w:uiPriority w:val="99"/>
    <w:rsid w:val="00F57C85"/>
    <w:pPr>
      <w:jc w:val="both"/>
    </w:pPr>
    <w:rPr>
      <w:szCs w:val="20"/>
    </w:rPr>
  </w:style>
  <w:style w:type="character" w:customStyle="1" w:styleId="TekstpodstawowywcityZnak">
    <w:name w:val="Tekst podstawowy wcięty Znak"/>
    <w:basedOn w:val="Domylnaczcionkaakapitu"/>
    <w:link w:val="Tekstpodstawowywcity"/>
    <w:uiPriority w:val="99"/>
    <w:locked/>
    <w:rsid w:val="00F57C85"/>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F57C85"/>
    <w:rPr>
      <w:rFonts w:cs="Times New Roman"/>
      <w:sz w:val="16"/>
      <w:szCs w:val="16"/>
    </w:rPr>
  </w:style>
  <w:style w:type="paragraph" w:styleId="Tekstkomentarza">
    <w:name w:val="annotation text"/>
    <w:basedOn w:val="Normalny"/>
    <w:link w:val="TekstkomentarzaZnak"/>
    <w:uiPriority w:val="99"/>
    <w:rsid w:val="00F57C85"/>
    <w:pPr>
      <w:widowControl w:val="0"/>
      <w:suppressAutoHyphens/>
    </w:pPr>
    <w:rPr>
      <w:rFonts w:eastAsia="Calibri" w:cs="Tahoma"/>
      <w:kern w:val="1"/>
      <w:sz w:val="20"/>
      <w:szCs w:val="20"/>
      <w:lang w:eastAsia="ar-SA"/>
    </w:rPr>
  </w:style>
  <w:style w:type="character" w:customStyle="1" w:styleId="TekstkomentarzaZnak">
    <w:name w:val="Tekst komentarza Znak"/>
    <w:basedOn w:val="Domylnaczcionkaakapitu"/>
    <w:link w:val="Tekstkomentarza"/>
    <w:uiPriority w:val="99"/>
    <w:locked/>
    <w:rsid w:val="00F57C85"/>
    <w:rPr>
      <w:rFonts w:ascii="Times New Roman" w:hAnsi="Times New Roman" w:cs="Tahoma"/>
      <w:kern w:val="1"/>
      <w:sz w:val="20"/>
      <w:szCs w:val="20"/>
      <w:lang w:eastAsia="ar-SA" w:bidi="ar-SA"/>
    </w:rPr>
  </w:style>
  <w:style w:type="character" w:customStyle="1" w:styleId="FontStyle70">
    <w:name w:val="Font Style70"/>
    <w:uiPriority w:val="99"/>
    <w:rsid w:val="00F57C85"/>
    <w:rPr>
      <w:rFonts w:ascii="Calibri" w:hAnsi="Calibri"/>
      <w:b/>
      <w:sz w:val="30"/>
    </w:rPr>
  </w:style>
  <w:style w:type="table" w:styleId="Tabela-Siatka">
    <w:name w:val="Table Grid"/>
    <w:basedOn w:val="Standardowy"/>
    <w:uiPriority w:val="99"/>
    <w:rsid w:val="00F57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F57C8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57C85"/>
    <w:rPr>
      <w:rFonts w:ascii="Segoe UI" w:hAnsi="Segoe UI" w:cs="Segoe UI"/>
      <w:sz w:val="18"/>
      <w:szCs w:val="18"/>
      <w:lang w:eastAsia="pl-PL"/>
    </w:rPr>
  </w:style>
  <w:style w:type="paragraph" w:styleId="Nagwek">
    <w:name w:val="header"/>
    <w:basedOn w:val="Normalny"/>
    <w:link w:val="NagwekZnak"/>
    <w:uiPriority w:val="99"/>
    <w:rsid w:val="00B955EC"/>
    <w:pPr>
      <w:tabs>
        <w:tab w:val="center" w:pos="4536"/>
        <w:tab w:val="right" w:pos="9072"/>
      </w:tabs>
    </w:pPr>
  </w:style>
  <w:style w:type="character" w:customStyle="1" w:styleId="NagwekZnak">
    <w:name w:val="Nagłówek Znak"/>
    <w:basedOn w:val="Domylnaczcionkaakapitu"/>
    <w:link w:val="Nagwek"/>
    <w:uiPriority w:val="99"/>
    <w:locked/>
    <w:rsid w:val="00B955EC"/>
    <w:rPr>
      <w:rFonts w:ascii="Times New Roman" w:hAnsi="Times New Roman" w:cs="Times New Roman"/>
      <w:sz w:val="24"/>
      <w:szCs w:val="24"/>
      <w:lang w:eastAsia="pl-PL"/>
    </w:rPr>
  </w:style>
  <w:style w:type="paragraph" w:styleId="Stopka">
    <w:name w:val="footer"/>
    <w:basedOn w:val="Normalny"/>
    <w:link w:val="StopkaZnak"/>
    <w:uiPriority w:val="99"/>
    <w:rsid w:val="00B955EC"/>
    <w:pPr>
      <w:tabs>
        <w:tab w:val="center" w:pos="4536"/>
        <w:tab w:val="right" w:pos="9072"/>
      </w:tabs>
    </w:pPr>
  </w:style>
  <w:style w:type="character" w:customStyle="1" w:styleId="StopkaZnak">
    <w:name w:val="Stopka Znak"/>
    <w:basedOn w:val="Domylnaczcionkaakapitu"/>
    <w:link w:val="Stopka"/>
    <w:uiPriority w:val="99"/>
    <w:locked/>
    <w:rsid w:val="00B955EC"/>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6319D4"/>
    <w:pPr>
      <w:widowControl/>
      <w:suppressAutoHyphens w:val="0"/>
    </w:pPr>
    <w:rPr>
      <w:rFonts w:eastAsia="Times New Roman" w:cs="Times New Roman"/>
      <w:b/>
      <w:bCs/>
      <w:kern w:val="0"/>
      <w:lang w:eastAsia="pl-PL"/>
    </w:rPr>
  </w:style>
  <w:style w:type="character" w:customStyle="1" w:styleId="TematkomentarzaZnak">
    <w:name w:val="Temat komentarza Znak"/>
    <w:basedOn w:val="TekstkomentarzaZnak"/>
    <w:link w:val="Tematkomentarza"/>
    <w:uiPriority w:val="99"/>
    <w:semiHidden/>
    <w:locked/>
    <w:rsid w:val="006319D4"/>
    <w:rPr>
      <w:rFonts w:ascii="Times New Roman" w:hAnsi="Times New Roman" w:cs="Times New Roman"/>
      <w:b/>
      <w:bCs/>
      <w:kern w:val="1"/>
      <w:sz w:val="20"/>
      <w:szCs w:val="20"/>
      <w:lang w:eastAsia="pl-PL" w:bidi="ar-SA"/>
    </w:rPr>
  </w:style>
  <w:style w:type="paragraph" w:customStyle="1" w:styleId="msonormalcxsppierwsze">
    <w:name w:val="msonormalcxsppierwsze"/>
    <w:basedOn w:val="Normalny"/>
    <w:uiPriority w:val="99"/>
    <w:rsid w:val="00861A1F"/>
    <w:pPr>
      <w:spacing w:before="100" w:beforeAutospacing="1" w:after="100" w:afterAutospacing="1"/>
    </w:pPr>
    <w:rPr>
      <w:rFonts w:eastAsia="Calibri"/>
      <w:sz w:val="24"/>
    </w:rPr>
  </w:style>
  <w:style w:type="paragraph" w:customStyle="1" w:styleId="msonormalcxspdrugie">
    <w:name w:val="msonormalcxspdrugie"/>
    <w:basedOn w:val="Normalny"/>
    <w:uiPriority w:val="99"/>
    <w:rsid w:val="00861A1F"/>
    <w:pPr>
      <w:spacing w:before="100" w:beforeAutospacing="1" w:after="100" w:afterAutospacing="1"/>
    </w:pPr>
    <w:rPr>
      <w:rFonts w:eastAsia="Calibri"/>
      <w:sz w:val="24"/>
    </w:rPr>
  </w:style>
  <w:style w:type="paragraph" w:customStyle="1" w:styleId="msonormalcxspdrugiecxsppierwsze">
    <w:name w:val="msonormalcxspdrugiecxsppierwsze"/>
    <w:basedOn w:val="Normalny"/>
    <w:uiPriority w:val="99"/>
    <w:rsid w:val="00861A1F"/>
    <w:pPr>
      <w:spacing w:before="100" w:beforeAutospacing="1" w:after="100" w:afterAutospacing="1"/>
    </w:pPr>
    <w:rPr>
      <w:rFonts w:eastAsia="Calibri"/>
      <w:sz w:val="24"/>
    </w:rPr>
  </w:style>
  <w:style w:type="paragraph" w:customStyle="1" w:styleId="msonormalcxspdrugiecxspdrugie">
    <w:name w:val="msonormalcxspdrugiecxspdrugie"/>
    <w:basedOn w:val="Normalny"/>
    <w:uiPriority w:val="99"/>
    <w:rsid w:val="00861A1F"/>
    <w:pPr>
      <w:spacing w:before="100" w:beforeAutospacing="1" w:after="100" w:afterAutospacing="1"/>
    </w:pPr>
    <w:rPr>
      <w:rFonts w:eastAsia="Calibri"/>
      <w:sz w:val="24"/>
    </w:rPr>
  </w:style>
  <w:style w:type="paragraph" w:customStyle="1" w:styleId="msonormalcxspdrugiecxspnazwisko">
    <w:name w:val="msonormalcxspdrugiecxspnazwisko"/>
    <w:basedOn w:val="Normalny"/>
    <w:uiPriority w:val="99"/>
    <w:rsid w:val="00861A1F"/>
    <w:pPr>
      <w:spacing w:before="100" w:beforeAutospacing="1" w:after="100" w:afterAutospacing="1"/>
    </w:pPr>
    <w:rPr>
      <w:rFonts w:eastAsia="Calibri"/>
      <w:sz w:val="24"/>
    </w:rPr>
  </w:style>
  <w:style w:type="paragraph" w:styleId="Akapitzlist">
    <w:name w:val="List Paragraph"/>
    <w:aliases w:val="sw tekst,L1,Numerowanie,Akapit z listą BS,Kolorowa lista — akcent 11"/>
    <w:basedOn w:val="Normalny"/>
    <w:link w:val="AkapitzlistZnak"/>
    <w:uiPriority w:val="99"/>
    <w:qFormat/>
    <w:rsid w:val="00E03951"/>
    <w:pPr>
      <w:spacing w:after="160" w:line="259" w:lineRule="auto"/>
      <w:ind w:left="720"/>
      <w:contextualSpacing/>
    </w:pPr>
    <w:rPr>
      <w:rFonts w:ascii="Calibri" w:eastAsia="Calibri" w:hAnsi="Calibri"/>
      <w:szCs w:val="22"/>
      <w:lang w:eastAsia="en-US"/>
    </w:rPr>
  </w:style>
  <w:style w:type="character" w:customStyle="1" w:styleId="AkapitzlistZnak">
    <w:name w:val="Akapit z listą Znak"/>
    <w:aliases w:val="sw tekst Znak,L1 Znak,Numerowanie Znak,Akapit z listą BS Znak,Kolorowa lista — akcent 11 Znak"/>
    <w:link w:val="Akapitzlist"/>
    <w:uiPriority w:val="99"/>
    <w:locked/>
    <w:rsid w:val="00E03951"/>
    <w:rPr>
      <w:lang w:eastAsia="en-US"/>
    </w:rPr>
  </w:style>
  <w:style w:type="paragraph" w:styleId="NormalnyWeb">
    <w:name w:val="Normal (Web)"/>
    <w:basedOn w:val="Normalny"/>
    <w:uiPriority w:val="99"/>
    <w:rsid w:val="00394798"/>
    <w:pPr>
      <w:spacing w:before="100" w:beforeAutospacing="1" w:after="100" w:afterAutospacing="1"/>
    </w:pPr>
    <w:rPr>
      <w:rFonts w:ascii="Times" w:hAnsi="Times"/>
      <w:sz w:val="20"/>
      <w:szCs w:val="20"/>
      <w:lang w:val="en-US" w:eastAsia="en-US"/>
    </w:rPr>
  </w:style>
  <w:style w:type="character" w:styleId="Hipercze">
    <w:name w:val="Hyperlink"/>
    <w:basedOn w:val="Domylnaczcionkaakapitu"/>
    <w:uiPriority w:val="99"/>
    <w:rsid w:val="00394798"/>
    <w:rPr>
      <w:rFonts w:cs="Times New Roman"/>
      <w:color w:val="0563C1"/>
      <w:u w:val="single"/>
    </w:rPr>
  </w:style>
  <w:style w:type="paragraph" w:styleId="Nagwekspisutreci">
    <w:name w:val="TOC Heading"/>
    <w:basedOn w:val="Nagwek1"/>
    <w:next w:val="Normalny"/>
    <w:uiPriority w:val="99"/>
    <w:qFormat/>
    <w:rsid w:val="004B55FD"/>
    <w:pPr>
      <w:spacing w:line="259" w:lineRule="auto"/>
      <w:outlineLvl w:val="9"/>
    </w:pPr>
    <w:rPr>
      <w:rFonts w:ascii="Calibri Light" w:eastAsia="Times New Roman" w:hAnsi="Calibri Light" w:cs="Times New Roman"/>
      <w:color w:val="2E74B5"/>
    </w:rPr>
  </w:style>
  <w:style w:type="paragraph" w:styleId="Spistreci1">
    <w:name w:val="toc 1"/>
    <w:basedOn w:val="Normalny"/>
    <w:next w:val="Normalny"/>
    <w:autoRedefine/>
    <w:uiPriority w:val="39"/>
    <w:locked/>
    <w:rsid w:val="004B55FD"/>
    <w:pPr>
      <w:tabs>
        <w:tab w:val="left" w:pos="660"/>
        <w:tab w:val="right" w:leader="dot" w:pos="9062"/>
      </w:tabs>
      <w:spacing w:after="100" w:line="259" w:lineRule="auto"/>
      <w:jc w:val="center"/>
    </w:pPr>
    <w:rPr>
      <w:rFonts w:ascii="Calibri" w:eastAsia="Calibri" w:hAnsi="Calibri"/>
      <w:szCs w:val="22"/>
      <w:lang w:eastAsia="en-US"/>
    </w:rPr>
  </w:style>
  <w:style w:type="paragraph" w:styleId="Bezodstpw">
    <w:name w:val="No Spacing"/>
    <w:uiPriority w:val="99"/>
    <w:qFormat/>
    <w:rsid w:val="004B55FD"/>
    <w:rPr>
      <w:lang w:eastAsia="en-US"/>
    </w:rPr>
  </w:style>
  <w:style w:type="paragraph" w:customStyle="1" w:styleId="Default">
    <w:name w:val="Default"/>
    <w:uiPriority w:val="99"/>
    <w:rsid w:val="004B55FD"/>
    <w:pPr>
      <w:autoSpaceDE w:val="0"/>
      <w:autoSpaceDN w:val="0"/>
      <w:adjustRightInd w:val="0"/>
    </w:pPr>
    <w:rPr>
      <w:rFonts w:ascii="Arial" w:hAnsi="Arial" w:cs="Arial"/>
      <w:color w:val="000000"/>
      <w:sz w:val="24"/>
      <w:szCs w:val="24"/>
      <w:lang w:val="en-US" w:eastAsia="en-US"/>
    </w:rPr>
  </w:style>
  <w:style w:type="paragraph" w:customStyle="1" w:styleId="Tekst">
    <w:name w:val="Tekst"/>
    <w:basedOn w:val="Normalny"/>
    <w:uiPriority w:val="99"/>
    <w:rsid w:val="004B55FD"/>
    <w:pPr>
      <w:spacing w:line="360" w:lineRule="auto"/>
      <w:ind w:left="360" w:firstLine="348"/>
      <w:jc w:val="both"/>
    </w:pPr>
    <w:rPr>
      <w:szCs w:val="20"/>
    </w:rPr>
  </w:style>
  <w:style w:type="paragraph" w:styleId="Spistreci2">
    <w:name w:val="toc 2"/>
    <w:basedOn w:val="Normalny"/>
    <w:next w:val="Normalny"/>
    <w:autoRedefine/>
    <w:uiPriority w:val="39"/>
    <w:locked/>
    <w:rsid w:val="004B55FD"/>
    <w:pPr>
      <w:spacing w:after="100" w:line="259" w:lineRule="auto"/>
      <w:ind w:left="220"/>
    </w:pPr>
    <w:rPr>
      <w:rFonts w:ascii="Calibri" w:eastAsia="Calibri" w:hAnsi="Calibri"/>
      <w:szCs w:val="22"/>
      <w:lang w:eastAsia="en-US"/>
    </w:rPr>
  </w:style>
  <w:style w:type="paragraph" w:styleId="Spistreci3">
    <w:name w:val="toc 3"/>
    <w:basedOn w:val="Normalny"/>
    <w:next w:val="Normalny"/>
    <w:autoRedefine/>
    <w:uiPriority w:val="99"/>
    <w:locked/>
    <w:rsid w:val="004B55FD"/>
    <w:pPr>
      <w:spacing w:after="100" w:line="259" w:lineRule="auto"/>
      <w:ind w:left="440"/>
    </w:pPr>
    <w:rPr>
      <w:rFonts w:ascii="Calibri" w:eastAsia="Calibri" w:hAnsi="Calibri"/>
      <w:szCs w:val="22"/>
      <w:lang w:eastAsia="en-US"/>
    </w:rPr>
  </w:style>
  <w:style w:type="paragraph" w:styleId="Tekstpodstawowy">
    <w:name w:val="Body Text"/>
    <w:basedOn w:val="Normalny"/>
    <w:link w:val="TekstpodstawowyZnak"/>
    <w:uiPriority w:val="99"/>
    <w:rsid w:val="004B55FD"/>
    <w:pPr>
      <w:suppressAutoHyphens/>
      <w:jc w:val="both"/>
    </w:pPr>
    <w:rPr>
      <w:rFonts w:ascii="Arial Narrow" w:hAnsi="Arial Narrow"/>
      <w:color w:val="00000A"/>
      <w:kern w:val="1"/>
      <w:szCs w:val="20"/>
      <w:lang w:eastAsia="zh-CN"/>
    </w:rPr>
  </w:style>
  <w:style w:type="character" w:customStyle="1" w:styleId="TekstpodstawowyZnak">
    <w:name w:val="Tekst podstawowy Znak"/>
    <w:basedOn w:val="Domylnaczcionkaakapitu"/>
    <w:link w:val="Tekstpodstawowy"/>
    <w:uiPriority w:val="99"/>
    <w:rsid w:val="004B55FD"/>
    <w:rPr>
      <w:rFonts w:ascii="Arial Narrow" w:eastAsia="Times New Roman" w:hAnsi="Arial Narrow"/>
      <w:color w:val="00000A"/>
      <w:kern w:val="1"/>
      <w:szCs w:val="20"/>
      <w:lang w:eastAsia="zh-CN"/>
    </w:rPr>
  </w:style>
  <w:style w:type="paragraph" w:customStyle="1" w:styleId="TableParagraph">
    <w:name w:val="Table Paragraph"/>
    <w:basedOn w:val="Normalny"/>
    <w:uiPriority w:val="99"/>
    <w:rsid w:val="004B55FD"/>
    <w:pPr>
      <w:widowControl w:val="0"/>
      <w:autoSpaceDE w:val="0"/>
      <w:autoSpaceDN w:val="0"/>
      <w:ind w:left="107"/>
    </w:pPr>
    <w:rPr>
      <w:rFonts w:ascii="Cambria" w:eastAsia="Calibri" w:hAnsi="Cambria" w:cs="Cambria"/>
      <w:szCs w:val="22"/>
      <w:lang w:val="en-US" w:eastAsia="en-US"/>
    </w:rPr>
  </w:style>
  <w:style w:type="character" w:customStyle="1" w:styleId="st">
    <w:name w:val="st"/>
    <w:basedOn w:val="Domylnaczcionkaakapitu"/>
    <w:uiPriority w:val="99"/>
    <w:rsid w:val="004B55FD"/>
    <w:rPr>
      <w:rFonts w:cs="Times New Roman"/>
    </w:rPr>
  </w:style>
  <w:style w:type="character" w:customStyle="1" w:styleId="Domylnaczcionkaakapitu3">
    <w:name w:val="Domyślna czcionka akapitu3"/>
    <w:uiPriority w:val="99"/>
    <w:rsid w:val="004B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co.brightly.se/pls/nvp/!tco_search"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99</Pages>
  <Words>16722</Words>
  <Characters>115194</Characters>
  <Application>Microsoft Office Word</Application>
  <DocSecurity>0</DocSecurity>
  <Lines>959</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Eliza Kruk</cp:lastModifiedBy>
  <cp:revision>7</cp:revision>
  <dcterms:created xsi:type="dcterms:W3CDTF">2018-07-03T20:45:00Z</dcterms:created>
  <dcterms:modified xsi:type="dcterms:W3CDTF">2018-07-10T09:55:00Z</dcterms:modified>
</cp:coreProperties>
</file>