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D7" w:rsidRDefault="00C955D7" w:rsidP="00E32DE5">
      <w:pPr>
        <w:jc w:val="center"/>
        <w:rPr>
          <w:b/>
        </w:rPr>
      </w:pPr>
    </w:p>
    <w:p w:rsidR="00C955D7" w:rsidRPr="004D4134" w:rsidRDefault="00C955D7" w:rsidP="00026BEC">
      <w:pPr>
        <w:rPr>
          <w:b/>
          <w:sz w:val="22"/>
          <w:szCs w:val="22"/>
        </w:rPr>
      </w:pPr>
      <w:r w:rsidRPr="004D4134">
        <w:rPr>
          <w:b/>
          <w:sz w:val="22"/>
          <w:szCs w:val="22"/>
        </w:rPr>
        <w:t>CECHY APARATU</w:t>
      </w:r>
      <w:r w:rsidRPr="004D4134">
        <w:rPr>
          <w:b/>
          <w:sz w:val="22"/>
          <w:szCs w:val="22"/>
        </w:rPr>
        <w:tab/>
      </w:r>
    </w:p>
    <w:p w:rsidR="00C955D7" w:rsidRPr="004D4134" w:rsidRDefault="00C955D7" w:rsidP="00026BEC">
      <w:pPr>
        <w:rPr>
          <w:b/>
          <w:sz w:val="22"/>
          <w:szCs w:val="22"/>
        </w:rPr>
      </w:pPr>
    </w:p>
    <w:p w:rsidR="00C955D7" w:rsidRPr="004D4134" w:rsidRDefault="00C955D7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Producent: ………………..…….…..............................................….</w:t>
      </w:r>
    </w:p>
    <w:p w:rsidR="00C955D7" w:rsidRPr="004D4134" w:rsidRDefault="00C955D7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Typ: …………………….……………………………………….…..</w:t>
      </w:r>
    </w:p>
    <w:p w:rsidR="00C955D7" w:rsidRPr="004D4134" w:rsidRDefault="00C955D7" w:rsidP="00026BEC">
      <w:pPr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Model: ………………………………………………..………..……</w:t>
      </w:r>
    </w:p>
    <w:p w:rsidR="00C955D7" w:rsidRPr="004D4134" w:rsidRDefault="00C955D7" w:rsidP="00026BEC">
      <w:pPr>
        <w:tabs>
          <w:tab w:val="left" w:pos="6771"/>
        </w:tabs>
        <w:spacing w:line="360" w:lineRule="auto"/>
        <w:rPr>
          <w:sz w:val="22"/>
          <w:szCs w:val="22"/>
        </w:rPr>
      </w:pPr>
      <w:r w:rsidRPr="004D4134">
        <w:rPr>
          <w:sz w:val="22"/>
          <w:szCs w:val="22"/>
        </w:rPr>
        <w:t>Rok produkcji</w:t>
      </w:r>
      <w:r w:rsidRPr="004D4134">
        <w:rPr>
          <w:b/>
          <w:sz w:val="22"/>
          <w:szCs w:val="22"/>
        </w:rPr>
        <w:t xml:space="preserve"> </w:t>
      </w:r>
      <w:r w:rsidRPr="004D4134">
        <w:rPr>
          <w:sz w:val="22"/>
          <w:szCs w:val="22"/>
        </w:rPr>
        <w:t xml:space="preserve">(nie straszy niż </w:t>
      </w:r>
      <w:r>
        <w:rPr>
          <w:sz w:val="22"/>
          <w:szCs w:val="22"/>
        </w:rPr>
        <w:t>2017</w:t>
      </w:r>
      <w:r w:rsidRPr="004D4134">
        <w:rPr>
          <w:sz w:val="22"/>
          <w:szCs w:val="22"/>
        </w:rPr>
        <w:t xml:space="preserve"> r.) ……………………..…..….</w:t>
      </w:r>
    </w:p>
    <w:p w:rsidR="00C955D7" w:rsidRDefault="00C955D7" w:rsidP="00026BEC">
      <w:pPr>
        <w:rPr>
          <w:b/>
        </w:rPr>
      </w:pPr>
    </w:p>
    <w:p w:rsidR="00C955D7" w:rsidRPr="000100CD" w:rsidRDefault="00C955D7" w:rsidP="00E32DE5">
      <w:pPr>
        <w:jc w:val="center"/>
        <w:rPr>
          <w:b/>
        </w:rPr>
      </w:pPr>
    </w:p>
    <w:p w:rsidR="00C955D7" w:rsidRDefault="00C955D7" w:rsidP="00E42D32">
      <w:pPr>
        <w:jc w:val="center"/>
        <w:rPr>
          <w:b/>
          <w:bCs/>
        </w:rPr>
      </w:pPr>
      <w:r w:rsidRPr="000100CD">
        <w:rPr>
          <w:b/>
        </w:rPr>
        <w:t>Aparat do automatycznego barwienia preparatów mikrobiologicznych metodą grama</w:t>
      </w:r>
      <w:r>
        <w:rPr>
          <w:b/>
          <w:bCs/>
        </w:rPr>
        <w:t xml:space="preserve"> </w:t>
      </w:r>
    </w:p>
    <w:p w:rsidR="00C955D7" w:rsidRPr="000100CD" w:rsidRDefault="00C955D7" w:rsidP="00E42D32">
      <w:pPr>
        <w:jc w:val="center"/>
        <w:rPr>
          <w:b/>
          <w:bCs/>
        </w:rPr>
      </w:pPr>
      <w:r>
        <w:rPr>
          <w:b/>
          <w:bCs/>
        </w:rPr>
        <w:t>- Zadanie nr 3</w:t>
      </w:r>
    </w:p>
    <w:p w:rsidR="00C955D7" w:rsidRPr="000100CD" w:rsidRDefault="00C955D7" w:rsidP="00E32DE5">
      <w:pPr>
        <w:pStyle w:val="Heading2"/>
        <w:jc w:val="center"/>
        <w:rPr>
          <w:b/>
          <w:sz w:val="24"/>
          <w:szCs w:val="24"/>
        </w:rPr>
      </w:pPr>
    </w:p>
    <w:p w:rsidR="00C955D7" w:rsidRPr="000100CD" w:rsidRDefault="00C955D7" w:rsidP="00E32DE5">
      <w:pPr>
        <w:pStyle w:val="Heading2"/>
        <w:jc w:val="center"/>
        <w:rPr>
          <w:b/>
          <w:sz w:val="24"/>
          <w:szCs w:val="24"/>
        </w:rPr>
      </w:pPr>
    </w:p>
    <w:p w:rsidR="00C955D7" w:rsidRPr="000100CD" w:rsidRDefault="00C955D7" w:rsidP="00E32DE5">
      <w:pPr>
        <w:pStyle w:val="Heading2"/>
        <w:jc w:val="center"/>
        <w:rPr>
          <w:b/>
          <w:sz w:val="24"/>
          <w:szCs w:val="24"/>
        </w:rPr>
      </w:pPr>
      <w:r w:rsidRPr="000100CD">
        <w:rPr>
          <w:b/>
          <w:sz w:val="24"/>
          <w:szCs w:val="24"/>
        </w:rPr>
        <w:t>WARUNKI GRANICZNE</w:t>
      </w:r>
    </w:p>
    <w:p w:rsidR="00C955D7" w:rsidRPr="000100CD" w:rsidRDefault="00C955D7" w:rsidP="00E32DE5">
      <w:pPr>
        <w:jc w:val="center"/>
        <w:rPr>
          <w:b/>
          <w:sz w:val="16"/>
          <w:szCs w:val="20"/>
        </w:rPr>
      </w:pPr>
    </w:p>
    <w:tbl>
      <w:tblPr>
        <w:tblW w:w="1012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6710"/>
        <w:gridCol w:w="2860"/>
      </w:tblGrid>
      <w:tr w:rsidR="00C955D7" w:rsidRPr="000100CD" w:rsidTr="00E0737F">
        <w:trPr>
          <w:trHeight w:val="702"/>
        </w:trPr>
        <w:tc>
          <w:tcPr>
            <w:tcW w:w="55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1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pStyle w:val="Heading7"/>
              <w:jc w:val="center"/>
              <w:rPr>
                <w:bCs w:val="0"/>
              </w:rPr>
            </w:pPr>
            <w:r w:rsidRPr="000100CD">
              <w:rPr>
                <w:bCs w:val="0"/>
                <w:sz w:val="22"/>
                <w:szCs w:val="22"/>
              </w:rPr>
              <w:t>Parametr Wymagany</w:t>
            </w:r>
          </w:p>
          <w:p w:rsidR="00C955D7" w:rsidRPr="000100CD" w:rsidRDefault="00C955D7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(Wymagane funkcje)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jc w:val="center"/>
              <w:rPr>
                <w:b/>
              </w:rPr>
            </w:pPr>
            <w:r w:rsidRPr="000100CD">
              <w:rPr>
                <w:b/>
                <w:sz w:val="22"/>
                <w:szCs w:val="22"/>
              </w:rPr>
              <w:t xml:space="preserve">TAK/Parametry </w:t>
            </w:r>
          </w:p>
          <w:p w:rsidR="00C955D7" w:rsidRPr="000100CD" w:rsidRDefault="00C955D7" w:rsidP="002B1D1C">
            <w:pPr>
              <w:jc w:val="center"/>
              <w:rPr>
                <w:b/>
                <w:bCs/>
              </w:rPr>
            </w:pPr>
            <w:r w:rsidRPr="000100CD">
              <w:rPr>
                <w:b/>
                <w:sz w:val="22"/>
                <w:szCs w:val="22"/>
              </w:rPr>
              <w:t>oferowane (opis wykonawcy)</w:t>
            </w:r>
          </w:p>
        </w:tc>
      </w:tr>
      <w:tr w:rsidR="00C955D7" w:rsidRPr="000100CD" w:rsidTr="00E0737F">
        <w:trPr>
          <w:trHeight w:val="567"/>
        </w:trPr>
        <w:tc>
          <w:tcPr>
            <w:tcW w:w="55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jc w:val="center"/>
              <w:rPr>
                <w:b/>
                <w:bCs/>
              </w:rPr>
            </w:pPr>
          </w:p>
        </w:tc>
        <w:tc>
          <w:tcPr>
            <w:tcW w:w="671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pStyle w:val="Heading7"/>
            </w:pPr>
            <w:r w:rsidRPr="000100CD">
              <w:rPr>
                <w:sz w:val="22"/>
                <w:szCs w:val="22"/>
              </w:rPr>
              <w:t>Parametry ogólne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C955D7" w:rsidRPr="000100CD" w:rsidRDefault="00C955D7" w:rsidP="002B1D1C">
            <w:pPr>
              <w:jc w:val="center"/>
              <w:rPr>
                <w:b/>
              </w:rPr>
            </w:pPr>
          </w:p>
        </w:tc>
      </w:tr>
      <w:tr w:rsidR="00C955D7" w:rsidRPr="000100CD" w:rsidTr="00F83270">
        <w:trPr>
          <w:trHeight w:val="627"/>
        </w:trPr>
        <w:tc>
          <w:tcPr>
            <w:tcW w:w="550" w:type="dxa"/>
            <w:vAlign w:val="center"/>
          </w:tcPr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C955D7" w:rsidRPr="009D14D3" w:rsidRDefault="00C955D7" w:rsidP="002B1D1C">
            <w:r w:rsidRPr="000100CD">
              <w:rPr>
                <w:sz w:val="22"/>
                <w:szCs w:val="22"/>
              </w:rPr>
              <w:t>Aparat do automatycznego barwienia metodą grama fabrycznie nowy,</w:t>
            </w:r>
            <w:r w:rsidRPr="000100CD">
              <w:rPr>
                <w:color w:val="000000"/>
                <w:sz w:val="22"/>
                <w:szCs w:val="22"/>
              </w:rPr>
              <w:t xml:space="preserve"> </w:t>
            </w:r>
            <w:r w:rsidRPr="000100CD">
              <w:rPr>
                <w:sz w:val="22"/>
                <w:szCs w:val="22"/>
              </w:rPr>
              <w:t>rok produkcji</w:t>
            </w:r>
            <w:r>
              <w:rPr>
                <w:sz w:val="22"/>
                <w:szCs w:val="22"/>
              </w:rPr>
              <w:t xml:space="preserve"> nie starszy niż</w:t>
            </w:r>
            <w:r w:rsidRPr="000100CD">
              <w:rPr>
                <w:sz w:val="22"/>
                <w:szCs w:val="22"/>
              </w:rPr>
              <w:t xml:space="preserve"> 2017, wyposażony w rotor do barwienia minimum 1-12 preparatów i z dodatkowym pojemnikiem na odpady</w:t>
            </w:r>
          </w:p>
        </w:tc>
        <w:tc>
          <w:tcPr>
            <w:tcW w:w="2860" w:type="dxa"/>
          </w:tcPr>
          <w:p w:rsidR="00C955D7" w:rsidRPr="000100CD" w:rsidRDefault="00C955D7" w:rsidP="002B1D1C"/>
        </w:tc>
      </w:tr>
      <w:tr w:rsidR="00C955D7" w:rsidRPr="000100CD" w:rsidTr="00F83270">
        <w:trPr>
          <w:trHeight w:val="627"/>
        </w:trPr>
        <w:tc>
          <w:tcPr>
            <w:tcW w:w="550" w:type="dxa"/>
            <w:vAlign w:val="center"/>
          </w:tcPr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C955D7" w:rsidRPr="000100CD" w:rsidRDefault="00C955D7" w:rsidP="002B1D1C">
            <w:r w:rsidRPr="000100CD">
              <w:rPr>
                <w:sz w:val="22"/>
                <w:szCs w:val="22"/>
              </w:rPr>
              <w:t>Aparat posiadający znak CE</w:t>
            </w:r>
          </w:p>
        </w:tc>
        <w:tc>
          <w:tcPr>
            <w:tcW w:w="2860" w:type="dxa"/>
          </w:tcPr>
          <w:p w:rsidR="00C955D7" w:rsidRPr="000100CD" w:rsidRDefault="00C955D7" w:rsidP="002B1D1C"/>
        </w:tc>
      </w:tr>
      <w:tr w:rsidR="00C955D7" w:rsidRPr="000100CD" w:rsidTr="00F83270">
        <w:trPr>
          <w:trHeight w:val="627"/>
        </w:trPr>
        <w:tc>
          <w:tcPr>
            <w:tcW w:w="550" w:type="dxa"/>
            <w:vAlign w:val="center"/>
          </w:tcPr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C955D7" w:rsidRPr="000100CD" w:rsidRDefault="00C955D7" w:rsidP="002B1D1C">
            <w:r w:rsidRPr="000100CD">
              <w:rPr>
                <w:sz w:val="22"/>
                <w:szCs w:val="22"/>
              </w:rPr>
              <w:t>Oprogramowanie aparatu umożliwiające dostosowanie ilości zużywanych odczynników do liczby barwionych preparatów</w:t>
            </w:r>
          </w:p>
        </w:tc>
        <w:tc>
          <w:tcPr>
            <w:tcW w:w="2860" w:type="dxa"/>
          </w:tcPr>
          <w:p w:rsidR="00C955D7" w:rsidRPr="000100CD" w:rsidRDefault="00C955D7" w:rsidP="002B1D1C"/>
        </w:tc>
      </w:tr>
      <w:tr w:rsidR="00C955D7" w:rsidRPr="000100CD" w:rsidTr="00F83270">
        <w:trPr>
          <w:trHeight w:val="627"/>
        </w:trPr>
        <w:tc>
          <w:tcPr>
            <w:tcW w:w="550" w:type="dxa"/>
            <w:vAlign w:val="center"/>
          </w:tcPr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ind w:left="360"/>
              <w:jc w:val="center"/>
            </w:pPr>
          </w:p>
          <w:p w:rsidR="00C955D7" w:rsidRPr="000100CD" w:rsidRDefault="00C955D7" w:rsidP="00F83270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  <w:r w:rsidRPr="000100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vAlign w:val="center"/>
          </w:tcPr>
          <w:p w:rsidR="00C955D7" w:rsidRPr="000100CD" w:rsidRDefault="00C955D7" w:rsidP="002B1D1C">
            <w:r w:rsidRPr="000100CD">
              <w:rPr>
                <w:sz w:val="22"/>
                <w:szCs w:val="22"/>
              </w:rPr>
              <w:t xml:space="preserve">Czas barwienia do 11 minut </w:t>
            </w:r>
          </w:p>
        </w:tc>
        <w:tc>
          <w:tcPr>
            <w:tcW w:w="2860" w:type="dxa"/>
          </w:tcPr>
          <w:p w:rsidR="00C955D7" w:rsidRPr="000100CD" w:rsidRDefault="00C955D7" w:rsidP="002B1D1C"/>
        </w:tc>
      </w:tr>
    </w:tbl>
    <w:p w:rsidR="00C955D7" w:rsidRPr="000100CD" w:rsidRDefault="00C955D7" w:rsidP="00E32DE5">
      <w:pPr>
        <w:pStyle w:val="Heading1"/>
      </w:pPr>
    </w:p>
    <w:p w:rsidR="00C955D7" w:rsidRPr="000100CD" w:rsidRDefault="00C955D7" w:rsidP="00790971">
      <w:pPr>
        <w:pStyle w:val="BodyText"/>
      </w:pPr>
    </w:p>
    <w:p w:rsidR="00C955D7" w:rsidRPr="000100CD" w:rsidRDefault="00C955D7" w:rsidP="0021006E">
      <w:pPr>
        <w:jc w:val="center"/>
      </w:pPr>
      <w:r w:rsidRPr="000100CD">
        <w:t xml:space="preserve">PARAMETRY OCENIANE </w:t>
      </w:r>
    </w:p>
    <w:p w:rsidR="00C955D7" w:rsidRPr="000100CD" w:rsidRDefault="00C955D7" w:rsidP="0021006E">
      <w:pPr>
        <w:jc w:val="both"/>
      </w:pPr>
    </w:p>
    <w:tbl>
      <w:tblPr>
        <w:tblW w:w="10120" w:type="dxa"/>
        <w:tblInd w:w="-590" w:type="dxa"/>
        <w:tblCellMar>
          <w:left w:w="70" w:type="dxa"/>
          <w:right w:w="70" w:type="dxa"/>
        </w:tblCellMar>
        <w:tblLook w:val="00A0"/>
      </w:tblPr>
      <w:tblGrid>
        <w:gridCol w:w="550"/>
        <w:gridCol w:w="4510"/>
        <w:gridCol w:w="2200"/>
        <w:gridCol w:w="2860"/>
      </w:tblGrid>
      <w:tr w:rsidR="00C955D7" w:rsidRPr="000100CD" w:rsidTr="00E0737F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955D7" w:rsidRPr="000100CD" w:rsidRDefault="00C955D7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C955D7" w:rsidRPr="000100CD" w:rsidRDefault="00C955D7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 xml:space="preserve">PARAMETRY  OCENIANE APARATU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5D7" w:rsidRPr="000100CD" w:rsidRDefault="00C955D7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955D7" w:rsidRPr="000100CD" w:rsidRDefault="00C955D7" w:rsidP="008A6D77">
            <w:pPr>
              <w:jc w:val="center"/>
              <w:rPr>
                <w:b/>
                <w:bCs/>
              </w:rPr>
            </w:pPr>
            <w:r w:rsidRPr="000100CD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C955D7" w:rsidRPr="000100CD" w:rsidTr="000100CD">
        <w:trPr>
          <w:trHeight w:val="12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5D7" w:rsidRPr="000100CD" w:rsidRDefault="00C955D7" w:rsidP="008A6D77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8A6D77">
            <w:r w:rsidRPr="000100CD">
              <w:rPr>
                <w:sz w:val="22"/>
                <w:szCs w:val="22"/>
              </w:rPr>
              <w:t>Ilość barwionych preparatów w jednym czasie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21006E">
            <w:pPr>
              <w:jc w:val="center"/>
            </w:pPr>
            <w:r w:rsidRPr="000100CD">
              <w:rPr>
                <w:sz w:val="22"/>
                <w:szCs w:val="22"/>
              </w:rPr>
              <w:t xml:space="preserve">15 pkt – powyżej 10 preparatów, </w:t>
            </w:r>
          </w:p>
          <w:p w:rsidR="00C955D7" w:rsidRPr="000100CD" w:rsidRDefault="00C955D7" w:rsidP="0021006E">
            <w:pPr>
              <w:jc w:val="center"/>
            </w:pPr>
            <w:r w:rsidRPr="000100CD">
              <w:rPr>
                <w:sz w:val="22"/>
                <w:szCs w:val="22"/>
              </w:rPr>
              <w:t xml:space="preserve">10 pkt – między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0100CD">
                <w:rPr>
                  <w:sz w:val="22"/>
                  <w:szCs w:val="22"/>
                </w:rPr>
                <w:t>10 a</w:t>
              </w:r>
            </w:smartTag>
            <w:r w:rsidRPr="000100CD">
              <w:rPr>
                <w:sz w:val="22"/>
                <w:szCs w:val="22"/>
              </w:rPr>
              <w:t xml:space="preserve"> 5 preparatów,</w:t>
            </w:r>
          </w:p>
          <w:p w:rsidR="00C955D7" w:rsidRPr="000100CD" w:rsidRDefault="00C955D7" w:rsidP="00F870BC">
            <w:pPr>
              <w:jc w:val="center"/>
            </w:pPr>
            <w:r w:rsidRPr="000100CD">
              <w:rPr>
                <w:sz w:val="22"/>
                <w:szCs w:val="22"/>
              </w:rPr>
              <w:t>5 pkt – poniżej 5 preparatów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> </w:t>
            </w:r>
          </w:p>
        </w:tc>
      </w:tr>
      <w:tr w:rsidR="00C955D7" w:rsidRPr="000100CD" w:rsidTr="000100CD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5D7" w:rsidRPr="000100CD" w:rsidRDefault="00C955D7" w:rsidP="008A6D77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21006E">
            <w:r w:rsidRPr="000100CD">
              <w:rPr>
                <w:sz w:val="22"/>
                <w:szCs w:val="22"/>
              </w:rPr>
              <w:t>Aparat wskazujący na ekranie czas do końca barwienia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>10 pkt TAK, 0 pkt 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> </w:t>
            </w:r>
          </w:p>
        </w:tc>
      </w:tr>
      <w:tr w:rsidR="00C955D7" w:rsidRPr="000100CD" w:rsidTr="000100CD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5D7" w:rsidRPr="000100CD" w:rsidRDefault="00C955D7" w:rsidP="008A6D77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8A6D77">
            <w:r w:rsidRPr="000100CD">
              <w:rPr>
                <w:sz w:val="22"/>
                <w:szCs w:val="22"/>
              </w:rPr>
              <w:t>Czas dostawy odczynników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>15 pkt –</w:t>
            </w:r>
            <w:r>
              <w:rPr>
                <w:sz w:val="22"/>
                <w:szCs w:val="22"/>
              </w:rPr>
              <w:t xml:space="preserve"> do 3</w:t>
            </w:r>
            <w:r w:rsidRPr="000100CD">
              <w:rPr>
                <w:sz w:val="22"/>
                <w:szCs w:val="22"/>
              </w:rPr>
              <w:t xml:space="preserve"> dni</w:t>
            </w:r>
          </w:p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 xml:space="preserve">10 pkt – </w:t>
            </w:r>
            <w:r>
              <w:rPr>
                <w:sz w:val="22"/>
                <w:szCs w:val="22"/>
              </w:rPr>
              <w:t>do 4</w:t>
            </w:r>
            <w:r w:rsidRPr="000100CD">
              <w:rPr>
                <w:sz w:val="22"/>
                <w:szCs w:val="22"/>
              </w:rPr>
              <w:t xml:space="preserve"> dni</w:t>
            </w:r>
          </w:p>
          <w:p w:rsidR="00C955D7" w:rsidRPr="000100CD" w:rsidRDefault="00C955D7" w:rsidP="008A6D77">
            <w:pPr>
              <w:jc w:val="center"/>
            </w:pPr>
            <w:r w:rsidRPr="000100CD">
              <w:rPr>
                <w:sz w:val="22"/>
                <w:szCs w:val="22"/>
              </w:rPr>
              <w:t xml:space="preserve">5 pkt – </w:t>
            </w:r>
            <w:r>
              <w:rPr>
                <w:sz w:val="22"/>
                <w:szCs w:val="22"/>
              </w:rPr>
              <w:t>do</w:t>
            </w:r>
            <w:r w:rsidRPr="000100CD">
              <w:rPr>
                <w:sz w:val="22"/>
                <w:szCs w:val="22"/>
              </w:rPr>
              <w:t xml:space="preserve"> 5 dni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5D7" w:rsidRPr="000100CD" w:rsidRDefault="00C955D7" w:rsidP="008A6D77">
            <w:pPr>
              <w:jc w:val="center"/>
            </w:pPr>
          </w:p>
        </w:tc>
      </w:tr>
    </w:tbl>
    <w:p w:rsidR="00C955D7" w:rsidRDefault="00C955D7"/>
    <w:p w:rsidR="00C955D7" w:rsidRDefault="00C955D7"/>
    <w:p w:rsidR="00C955D7" w:rsidRPr="00585A7B" w:rsidRDefault="00C955D7" w:rsidP="00585A7B">
      <w:pPr>
        <w:jc w:val="both"/>
        <w:rPr>
          <w:rStyle w:val="FontStyle20"/>
          <w:bCs/>
          <w:sz w:val="22"/>
          <w:szCs w:val="22"/>
          <w:u w:val="single"/>
        </w:rPr>
      </w:pPr>
      <w:r w:rsidRPr="00585A7B">
        <w:rPr>
          <w:rStyle w:val="FontStyle20"/>
          <w:bCs/>
          <w:sz w:val="22"/>
          <w:szCs w:val="22"/>
          <w:u w:val="single"/>
        </w:rPr>
        <w:t>UWAGA!</w:t>
      </w:r>
    </w:p>
    <w:p w:rsidR="00C955D7" w:rsidRPr="00585A7B" w:rsidRDefault="00C955D7" w:rsidP="00585A7B">
      <w:pPr>
        <w:jc w:val="both"/>
        <w:rPr>
          <w:rStyle w:val="FontStyle20"/>
          <w:b w:val="0"/>
          <w:sz w:val="22"/>
          <w:szCs w:val="22"/>
          <w:u w:val="single"/>
        </w:rPr>
      </w:pPr>
      <w:r w:rsidRPr="00585A7B">
        <w:rPr>
          <w:sz w:val="22"/>
          <w:szCs w:val="22"/>
        </w:rPr>
        <w:t>Niespełnienie któregokolwiek z podwyższysz parametrów techniczno - użytkowych spowoduje odrzucenie oferty</w:t>
      </w:r>
      <w:r w:rsidRPr="00585A7B">
        <w:rPr>
          <w:rStyle w:val="FontStyle20"/>
          <w:b w:val="0"/>
          <w:bCs/>
          <w:sz w:val="22"/>
          <w:szCs w:val="22"/>
        </w:rPr>
        <w:t xml:space="preserve">, jako niezgodnej ze Specyfikacją Istotnych Warunków Zamówienia. </w:t>
      </w:r>
      <w:r w:rsidRPr="00585A7B">
        <w:rPr>
          <w:rStyle w:val="FontStyle20"/>
          <w:b w:val="0"/>
          <w:bCs/>
          <w:sz w:val="22"/>
          <w:szCs w:val="22"/>
          <w:u w:val="single"/>
        </w:rPr>
        <w:t xml:space="preserve">Brak opisu będzie traktowany jako brak danego parametru. </w:t>
      </w:r>
    </w:p>
    <w:p w:rsidR="00C955D7" w:rsidRPr="00585A7B" w:rsidRDefault="00C955D7" w:rsidP="00585A7B">
      <w:pPr>
        <w:jc w:val="both"/>
        <w:rPr>
          <w:color w:val="000000"/>
          <w:sz w:val="22"/>
          <w:szCs w:val="22"/>
        </w:rPr>
      </w:pPr>
      <w:r w:rsidRPr="00585A7B">
        <w:rPr>
          <w:rStyle w:val="FontStyle21"/>
          <w:b w:val="0"/>
          <w:bCs/>
          <w:i w:val="0"/>
          <w:iCs/>
          <w:sz w:val="22"/>
          <w:szCs w:val="22"/>
        </w:rPr>
        <w:t>Na potwierdzenie</w:t>
      </w:r>
      <w:r w:rsidRPr="00585A7B">
        <w:rPr>
          <w:sz w:val="22"/>
          <w:szCs w:val="22"/>
        </w:rPr>
        <w:t xml:space="preserve">, że zaoferowany sprzęt jest zgodny z opisem przedmiotu zamówienia Wykonawca, </w:t>
      </w:r>
      <w:r w:rsidRPr="00585A7B">
        <w:rPr>
          <w:bCs/>
          <w:color w:val="000000"/>
          <w:sz w:val="22"/>
          <w:szCs w:val="22"/>
          <w:u w:val="single"/>
        </w:rPr>
        <w:t>którego oferta zostanie najwyżej oceniona</w:t>
      </w:r>
      <w:r w:rsidRPr="00585A7B">
        <w:rPr>
          <w:bCs/>
          <w:color w:val="000000"/>
          <w:sz w:val="22"/>
          <w:szCs w:val="22"/>
        </w:rPr>
        <w:t>,</w:t>
      </w:r>
      <w:r w:rsidRPr="00585A7B">
        <w:rPr>
          <w:sz w:val="22"/>
          <w:szCs w:val="22"/>
        </w:rPr>
        <w:t xml:space="preserve"> dołączy, na wezwanie Zamawiającego, szczegółowy opis oferowanego sprzętu. </w:t>
      </w:r>
      <w:r w:rsidRPr="00585A7B">
        <w:rPr>
          <w:b/>
          <w:sz w:val="22"/>
          <w:szCs w:val="22"/>
        </w:rPr>
        <w:t>Poszczególne wymagane przez Zamawiającego parametry i funkcje Wykonawca zobowiązany będzie potwierdzić zaznaczeniem w katalogu lub folderze.</w:t>
      </w:r>
      <w:r w:rsidRPr="00585A7B">
        <w:rPr>
          <w:color w:val="000000"/>
          <w:sz w:val="22"/>
          <w:szCs w:val="22"/>
        </w:rPr>
        <w:t xml:space="preserve">              </w:t>
      </w:r>
    </w:p>
    <w:p w:rsidR="00C955D7" w:rsidRPr="00585A7B" w:rsidRDefault="00C955D7" w:rsidP="00585A7B">
      <w:pPr>
        <w:jc w:val="both"/>
        <w:rPr>
          <w:color w:val="000000"/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543"/>
        <w:gridCol w:w="1276"/>
        <w:gridCol w:w="3827"/>
      </w:tblGrid>
      <w:tr w:rsidR="00C955D7" w:rsidRPr="00585A7B" w:rsidTr="00012012">
        <w:trPr>
          <w:trHeight w:val="290"/>
        </w:trPr>
        <w:tc>
          <w:tcPr>
            <w:tcW w:w="9072" w:type="dxa"/>
            <w:gridSpan w:val="4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C955D7" w:rsidRPr="00585A7B" w:rsidTr="00012012">
        <w:trPr>
          <w:trHeight w:hRule="exact" w:val="277"/>
        </w:trPr>
        <w:tc>
          <w:tcPr>
            <w:tcW w:w="3969" w:type="dxa"/>
            <w:gridSpan w:val="2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      Imię i Nazwisko</w:t>
            </w:r>
          </w:p>
        </w:tc>
        <w:tc>
          <w:tcPr>
            <w:tcW w:w="1276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827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>Czytelny podpis</w:t>
            </w:r>
          </w:p>
        </w:tc>
      </w:tr>
      <w:tr w:rsidR="00C955D7" w:rsidRPr="00585A7B" w:rsidTr="00012012">
        <w:trPr>
          <w:trHeight w:hRule="exact" w:val="485"/>
        </w:trPr>
        <w:tc>
          <w:tcPr>
            <w:tcW w:w="426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</w:rPr>
            </w:pPr>
            <w:r w:rsidRPr="00585A7B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543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C955D7" w:rsidRPr="00585A7B" w:rsidTr="00012012">
        <w:trPr>
          <w:trHeight w:hRule="exact" w:val="435"/>
        </w:trPr>
        <w:tc>
          <w:tcPr>
            <w:tcW w:w="426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  <w:w w:val="66"/>
              </w:rPr>
            </w:pPr>
            <w:r w:rsidRPr="00585A7B">
              <w:rPr>
                <w:color w:val="000000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  <w:tc>
          <w:tcPr>
            <w:tcW w:w="1276" w:type="dxa"/>
            <w:vAlign w:val="center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  <w:tc>
          <w:tcPr>
            <w:tcW w:w="3827" w:type="dxa"/>
          </w:tcPr>
          <w:p w:rsidR="00C955D7" w:rsidRPr="00585A7B" w:rsidRDefault="00C955D7" w:rsidP="000120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</w:rPr>
            </w:pPr>
          </w:p>
        </w:tc>
      </w:tr>
    </w:tbl>
    <w:p w:rsidR="00C955D7" w:rsidRPr="000100CD" w:rsidRDefault="00C955D7"/>
    <w:sectPr w:rsidR="00C955D7" w:rsidRPr="000100CD" w:rsidSect="000100CD">
      <w:headerReference w:type="default" r:id="rId6"/>
      <w:footerReference w:type="even" r:id="rId7"/>
      <w:footerReference w:type="default" r:id="rId8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D7" w:rsidRDefault="00C955D7">
      <w:r>
        <w:separator/>
      </w:r>
    </w:p>
  </w:endnote>
  <w:endnote w:type="continuationSeparator" w:id="0">
    <w:p w:rsidR="00C955D7" w:rsidRDefault="00C9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D7" w:rsidRDefault="00C955D7" w:rsidP="00811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5D7" w:rsidRDefault="00C955D7" w:rsidP="00026B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D7" w:rsidRDefault="00C955D7" w:rsidP="008118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55D7" w:rsidRDefault="00C955D7" w:rsidP="00026BEC">
    <w:pPr>
      <w:pStyle w:val="Footer"/>
      <w:ind w:right="360"/>
      <w:jc w:val="center"/>
    </w:pPr>
    <w:r>
      <w:t xml:space="preserve">ZP-PN/44/18 </w:t>
    </w:r>
  </w:p>
  <w:p w:rsidR="00C955D7" w:rsidRDefault="00C955D7" w:rsidP="00023F24">
    <w:pPr>
      <w:pStyle w:val="Footer"/>
      <w:jc w:val="center"/>
    </w:pPr>
    <w:r>
      <w:t>Odczynniki do Laboratorium Mikrobiologicznego wraz z dzierżawą analizatora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D7" w:rsidRDefault="00C955D7">
      <w:r>
        <w:separator/>
      </w:r>
    </w:p>
  </w:footnote>
  <w:footnote w:type="continuationSeparator" w:id="0">
    <w:p w:rsidR="00C955D7" w:rsidRDefault="00C9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D7" w:rsidRDefault="00C955D7" w:rsidP="00023F24">
    <w:pPr>
      <w:pStyle w:val="Header"/>
      <w:jc w:val="right"/>
    </w:pPr>
    <w:r>
      <w:t>Załącznik nr 5b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DE5"/>
    <w:rsid w:val="000100CD"/>
    <w:rsid w:val="00011540"/>
    <w:rsid w:val="00012012"/>
    <w:rsid w:val="00023813"/>
    <w:rsid w:val="00023F24"/>
    <w:rsid w:val="00026BEC"/>
    <w:rsid w:val="00062134"/>
    <w:rsid w:val="0010071A"/>
    <w:rsid w:val="001D2E4D"/>
    <w:rsid w:val="001F16A0"/>
    <w:rsid w:val="0021006E"/>
    <w:rsid w:val="0021561C"/>
    <w:rsid w:val="002333AA"/>
    <w:rsid w:val="002B1D1C"/>
    <w:rsid w:val="003811F5"/>
    <w:rsid w:val="00387EC1"/>
    <w:rsid w:val="003F1205"/>
    <w:rsid w:val="00407964"/>
    <w:rsid w:val="00481C71"/>
    <w:rsid w:val="004D4134"/>
    <w:rsid w:val="004F5F1D"/>
    <w:rsid w:val="00585A7B"/>
    <w:rsid w:val="005D1785"/>
    <w:rsid w:val="00633DFF"/>
    <w:rsid w:val="0066110D"/>
    <w:rsid w:val="00694CCB"/>
    <w:rsid w:val="00695A80"/>
    <w:rsid w:val="00790971"/>
    <w:rsid w:val="007B02E4"/>
    <w:rsid w:val="00811833"/>
    <w:rsid w:val="008558DB"/>
    <w:rsid w:val="008748EB"/>
    <w:rsid w:val="008A6D77"/>
    <w:rsid w:val="00932B6F"/>
    <w:rsid w:val="0099468D"/>
    <w:rsid w:val="009D14D3"/>
    <w:rsid w:val="00A43398"/>
    <w:rsid w:val="00A9303E"/>
    <w:rsid w:val="00A96672"/>
    <w:rsid w:val="00AE232A"/>
    <w:rsid w:val="00B16956"/>
    <w:rsid w:val="00B17FAC"/>
    <w:rsid w:val="00B63040"/>
    <w:rsid w:val="00C0741E"/>
    <w:rsid w:val="00C70239"/>
    <w:rsid w:val="00C81A5C"/>
    <w:rsid w:val="00C835DF"/>
    <w:rsid w:val="00C95271"/>
    <w:rsid w:val="00C955D7"/>
    <w:rsid w:val="00D1106A"/>
    <w:rsid w:val="00D42E5B"/>
    <w:rsid w:val="00DE6C06"/>
    <w:rsid w:val="00E0737F"/>
    <w:rsid w:val="00E32DE5"/>
    <w:rsid w:val="00E42D32"/>
    <w:rsid w:val="00EB0C6E"/>
    <w:rsid w:val="00F5587E"/>
    <w:rsid w:val="00F8237D"/>
    <w:rsid w:val="00F83270"/>
    <w:rsid w:val="00F870BC"/>
    <w:rsid w:val="00FE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E32D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DE5"/>
    <w:pPr>
      <w:keepNext/>
      <w:autoSpaceDE w:val="0"/>
      <w:autoSpaceDN w:val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DE5"/>
    <w:pPr>
      <w:keepNext/>
      <w:autoSpaceDE w:val="0"/>
      <w:autoSpaceDN w:val="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DE5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2DE5"/>
    <w:pPr>
      <w:keepNext/>
      <w:autoSpaceDE w:val="0"/>
      <w:autoSpaceDN w:val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2DE5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2DE5"/>
    <w:pPr>
      <w:keepNext/>
      <w:autoSpaceDE w:val="0"/>
      <w:autoSpaceDN w:val="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2DE5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2DE5"/>
    <w:rPr>
      <w:rFonts w:ascii="Times New Roman" w:hAnsi="Times New Roman" w:cs="Times New Roman"/>
      <w:sz w:val="32"/>
      <w:szCs w:val="32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2DE5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2DE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F120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C71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32DE5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DE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Footer">
    <w:name w:val="footer"/>
    <w:basedOn w:val="Normal"/>
    <w:link w:val="FooterChar"/>
    <w:uiPriority w:val="99"/>
    <w:rsid w:val="00E32DE5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DE5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023F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120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6BEC"/>
    <w:rPr>
      <w:rFonts w:cs="Times New Roman"/>
    </w:rPr>
  </w:style>
  <w:style w:type="character" w:customStyle="1" w:styleId="FontStyle20">
    <w:name w:val="Font Style20"/>
    <w:uiPriority w:val="99"/>
    <w:rsid w:val="00585A7B"/>
    <w:rPr>
      <w:rFonts w:ascii="Times New Roman" w:hAnsi="Times New Roman"/>
      <w:b/>
      <w:color w:val="000000"/>
      <w:sz w:val="18"/>
    </w:rPr>
  </w:style>
  <w:style w:type="character" w:customStyle="1" w:styleId="FontStyle21">
    <w:name w:val="Font Style21"/>
    <w:uiPriority w:val="99"/>
    <w:rsid w:val="00585A7B"/>
    <w:rPr>
      <w:rFonts w:ascii="Times New Roman" w:hAnsi="Times New Roman"/>
      <w:b/>
      <w:i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276</Words>
  <Characters>1659</Characters>
  <Application>Microsoft Office Outlook</Application>
  <DocSecurity>0</DocSecurity>
  <Lines>0</Lines>
  <Paragraphs>0</Paragraphs>
  <ScaleCrop>false</ScaleCrop>
  <Company>SPSZOZ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SPSZOZ</dc:creator>
  <cp:keywords/>
  <dc:description/>
  <cp:lastModifiedBy>zampub</cp:lastModifiedBy>
  <cp:revision>25</cp:revision>
  <cp:lastPrinted>2018-08-09T10:58:00Z</cp:lastPrinted>
  <dcterms:created xsi:type="dcterms:W3CDTF">2018-08-09T08:21:00Z</dcterms:created>
  <dcterms:modified xsi:type="dcterms:W3CDTF">2018-09-17T12:40:00Z</dcterms:modified>
</cp:coreProperties>
</file>