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CB1C" w14:textId="50DDBB1E" w:rsidR="00B376C9" w:rsidRPr="004860AD" w:rsidRDefault="004D4C9A" w:rsidP="00821733">
      <w:pPr>
        <w:pStyle w:val="Nagwek2"/>
        <w:pBdr>
          <w:bottom w:val="single" w:sz="4" w:space="1" w:color="auto"/>
        </w:pBdr>
        <w:jc w:val="right"/>
        <w:rPr>
          <w:b/>
          <w:i/>
          <w:sz w:val="22"/>
          <w:szCs w:val="22"/>
        </w:rPr>
      </w:pPr>
      <w:r w:rsidRPr="004860AD">
        <w:rPr>
          <w:i/>
          <w:sz w:val="22"/>
          <w:szCs w:val="22"/>
        </w:rPr>
        <w:t xml:space="preserve">Załącznik nr 1c do </w:t>
      </w:r>
      <w:r w:rsidR="00821733">
        <w:rPr>
          <w:i/>
          <w:sz w:val="22"/>
          <w:szCs w:val="22"/>
        </w:rPr>
        <w:t>SIWZ</w:t>
      </w:r>
    </w:p>
    <w:p w14:paraId="463D6EF1" w14:textId="77777777" w:rsidR="00821733" w:rsidRDefault="00821733" w:rsidP="00821733">
      <w:pPr>
        <w:ind w:left="284"/>
        <w:jc w:val="center"/>
        <w:rPr>
          <w:b/>
          <w:bCs/>
          <w:color w:val="00000A"/>
          <w:kern w:val="2"/>
        </w:rPr>
      </w:pPr>
    </w:p>
    <w:p w14:paraId="3DD5FC73" w14:textId="29C8375C" w:rsidR="00821733" w:rsidRDefault="00821733" w:rsidP="00821733">
      <w:pPr>
        <w:ind w:left="284"/>
        <w:jc w:val="center"/>
        <w:rPr>
          <w:b/>
          <w:bCs/>
          <w:color w:val="00000A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B64B08" wp14:editId="0DBD1480">
                <wp:simplePos x="0" y="0"/>
                <wp:positionH relativeFrom="column">
                  <wp:posOffset>185420</wp:posOffset>
                </wp:positionH>
                <wp:positionV relativeFrom="paragraph">
                  <wp:posOffset>12700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34F8" w14:textId="77777777" w:rsidR="00620A40" w:rsidRDefault="00620A40" w:rsidP="00821733"/>
                          <w:p w14:paraId="5021D75F" w14:textId="77777777" w:rsidR="00620A40" w:rsidRDefault="00620A40" w:rsidP="00821733"/>
                          <w:p w14:paraId="3D504A14" w14:textId="77777777" w:rsidR="00620A40" w:rsidRDefault="00620A40" w:rsidP="00821733"/>
                          <w:p w14:paraId="4C36B0B0" w14:textId="77777777" w:rsidR="00620A40" w:rsidRDefault="00620A40" w:rsidP="00821733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69253E74" w14:textId="77777777" w:rsidR="00620A40" w:rsidRDefault="00620A40" w:rsidP="0082173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4.6pt;margin-top:1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fZICXeAAAACAEAAA8AAABkcnMvZG93bnJldi54&#10;bWxMj0FLxDAQhe+C/yGM4M1NzS5LW5suuiAeRMGq6DHbjG2xmZQku9v9944nPQ2P9/HmvWozu1Ec&#10;MMTBk4brRQYCqfV2oE7D2+v9VQ4iJkPWjJ5QwwkjbOrzs8qU1h/pBQ9N6gSHUCyNhj6lqZQytj06&#10;Exd+QmLvywdnEsvQSRvMkcPdKFWWraUzA/GH3ky47bH9bvZOQ3h8zrO70+pT2oQPH8326R1XhdaX&#10;F/PtDYiEc/qD4bc+V4eaO+38nmwUowZVKCb58iK2lyovQOyYU8s1yLqS/wfUPwA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32SAl3gAAAAgBAAAPAAAAAAAAAAAAAAAAAIIEAABkcnMv&#10;ZG93bnJldi54bWxQSwUGAAAAAAQABADzAAAAjQUAAAAA&#10;" strokeweight=".5pt">
                <v:textbox inset=".25pt,.25pt,.25pt,.25pt">
                  <w:txbxContent>
                    <w:p w14:paraId="256934F8" w14:textId="77777777" w:rsidR="00620A40" w:rsidRDefault="00620A40" w:rsidP="00821733"/>
                    <w:p w14:paraId="5021D75F" w14:textId="77777777" w:rsidR="00620A40" w:rsidRDefault="00620A40" w:rsidP="00821733"/>
                    <w:p w14:paraId="3D504A14" w14:textId="77777777" w:rsidR="00620A40" w:rsidRDefault="00620A40" w:rsidP="00821733"/>
                    <w:p w14:paraId="4C36B0B0" w14:textId="77777777" w:rsidR="00620A40" w:rsidRDefault="00620A40" w:rsidP="00821733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69253E74" w14:textId="77777777" w:rsidR="00620A40" w:rsidRDefault="00620A40" w:rsidP="0082173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542AD01" w14:textId="77777777" w:rsidR="00821733" w:rsidRDefault="00821733" w:rsidP="00821733">
      <w:pPr>
        <w:ind w:left="284"/>
        <w:rPr>
          <w:b/>
          <w:bCs/>
          <w:color w:val="00000A"/>
          <w:kern w:val="2"/>
        </w:rPr>
      </w:pPr>
    </w:p>
    <w:p w14:paraId="79F3E869" w14:textId="77777777" w:rsidR="00821733" w:rsidRDefault="00821733" w:rsidP="00821733">
      <w:pPr>
        <w:ind w:left="284"/>
        <w:jc w:val="center"/>
        <w:rPr>
          <w:b/>
          <w:bCs/>
          <w:color w:val="00000A"/>
          <w:kern w:val="2"/>
        </w:rPr>
      </w:pPr>
    </w:p>
    <w:p w14:paraId="1D27F750" w14:textId="77777777" w:rsidR="00821733" w:rsidRDefault="00821733" w:rsidP="00821733">
      <w:pPr>
        <w:ind w:left="284"/>
        <w:jc w:val="center"/>
        <w:rPr>
          <w:b/>
          <w:bCs/>
          <w:color w:val="00000A"/>
          <w:kern w:val="2"/>
        </w:rPr>
      </w:pPr>
    </w:p>
    <w:p w14:paraId="21477295" w14:textId="77777777" w:rsidR="00821733" w:rsidRDefault="00821733" w:rsidP="00821733">
      <w:pPr>
        <w:rPr>
          <w:b/>
          <w:bCs/>
          <w:color w:val="00000A"/>
          <w:kern w:val="2"/>
        </w:rPr>
      </w:pPr>
    </w:p>
    <w:p w14:paraId="4D0392A6" w14:textId="77777777" w:rsidR="00821733" w:rsidRDefault="00821733" w:rsidP="00821733">
      <w:pPr>
        <w:ind w:left="284"/>
        <w:jc w:val="center"/>
        <w:rPr>
          <w:b/>
          <w:bCs/>
          <w:color w:val="00000A"/>
          <w:kern w:val="2"/>
          <w:szCs w:val="22"/>
        </w:rPr>
      </w:pPr>
    </w:p>
    <w:p w14:paraId="13DE54DB" w14:textId="3AAE6DC2" w:rsidR="004860AD" w:rsidRPr="009F1F45" w:rsidRDefault="004860AD" w:rsidP="004860AD">
      <w:pPr>
        <w:jc w:val="center"/>
        <w:rPr>
          <w:rStyle w:val="FontStyle70"/>
          <w:rFonts w:ascii="Times New Roman" w:hAnsi="Times New Roman" w:cs="Times New Roman"/>
          <w:bCs w:val="0"/>
          <w:sz w:val="24"/>
        </w:rPr>
      </w:pPr>
      <w:r w:rsidRPr="009F1F45">
        <w:rPr>
          <w:rStyle w:val="FontStyle70"/>
          <w:rFonts w:ascii="Times New Roman" w:hAnsi="Times New Roman" w:cs="Times New Roman"/>
          <w:bCs w:val="0"/>
          <w:sz w:val="24"/>
        </w:rPr>
        <w:t xml:space="preserve">Minimalne parametry oferowanego sprzętu </w:t>
      </w:r>
      <w:r w:rsidRPr="009F1F45">
        <w:rPr>
          <w:rStyle w:val="FontStyle70"/>
          <w:rFonts w:ascii="Times New Roman" w:hAnsi="Times New Roman" w:cs="Times New Roman"/>
          <w:bCs w:val="0"/>
          <w:sz w:val="24"/>
        </w:rPr>
        <w:br/>
      </w:r>
      <w:r w:rsidRPr="004860AD">
        <w:t>Zadanie nr 3: Wykonanie modernizacji infrastruktury informatycznej w komórkach organizacyjnych Zamawiającego objętych projektem, tj. modernizacja i adaptacja pomieszczeń serwerowni, wykonanie okablowania strukturalnego sieci komputerowej LAN, wykonanie instalacji elektrycznej zasilania punktów PD, dostawa i montaż urządzeń</w:t>
      </w:r>
    </w:p>
    <w:p w14:paraId="536A1373" w14:textId="77777777" w:rsidR="004860AD" w:rsidRPr="004860AD" w:rsidRDefault="004860AD" w:rsidP="004860AD">
      <w:pPr>
        <w:jc w:val="center"/>
        <w:rPr>
          <w:sz w:val="24"/>
        </w:rPr>
      </w:pPr>
    </w:p>
    <w:p w14:paraId="361387A2" w14:textId="6FDC93E4" w:rsidR="00B376C9" w:rsidRPr="009F1F45" w:rsidRDefault="004860AD" w:rsidP="009F1F45">
      <w:pPr>
        <w:spacing w:after="120"/>
        <w:jc w:val="both"/>
        <w:rPr>
          <w:szCs w:val="22"/>
        </w:rPr>
      </w:pPr>
      <w:r w:rsidRPr="004860AD">
        <w:rPr>
          <w:color w:val="00000A"/>
          <w:kern w:val="1"/>
          <w:szCs w:val="22"/>
          <w:lang w:eastAsia="zh-CN"/>
        </w:rPr>
        <w:t>dotyczy postępowania o udzielenie zamówienia publicznego</w:t>
      </w:r>
      <w:r w:rsidRPr="004860AD">
        <w:rPr>
          <w:szCs w:val="22"/>
        </w:rPr>
        <w:t xml:space="preserve"> na: Informatyzacja SPS ZOZ w Lęborku w ramach projektu </w:t>
      </w:r>
      <w:r w:rsidR="00821733">
        <w:rPr>
          <w:i/>
          <w:szCs w:val="22"/>
        </w:rPr>
        <w:t xml:space="preserve">„Wdrożenie </w:t>
      </w:r>
      <w:proofErr w:type="spellStart"/>
      <w:r w:rsidR="00821733">
        <w:rPr>
          <w:i/>
          <w:szCs w:val="22"/>
        </w:rPr>
        <w:t>interoperacyj</w:t>
      </w:r>
      <w:r w:rsidRPr="004860AD">
        <w:rPr>
          <w:i/>
          <w:szCs w:val="22"/>
        </w:rPr>
        <w:t>nych</w:t>
      </w:r>
      <w:proofErr w:type="spellEnd"/>
      <w:r w:rsidRPr="004860AD">
        <w:rPr>
          <w:i/>
          <w:szCs w:val="22"/>
        </w:rPr>
        <w:t xml:space="preserve"> i przygotowanych do integracji z platformą P1/P2 systemów informatycznych, w tym HIS/RIS/PAC</w:t>
      </w:r>
      <w:r w:rsidR="00821733">
        <w:rPr>
          <w:i/>
          <w:szCs w:val="22"/>
        </w:rPr>
        <w:t>S</w:t>
      </w:r>
      <w:r w:rsidRPr="004860AD">
        <w:rPr>
          <w:i/>
          <w:szCs w:val="22"/>
        </w:rPr>
        <w:t xml:space="preserve">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komputerowego”</w:t>
      </w:r>
      <w:r w:rsidRPr="004860AD">
        <w:rPr>
          <w:szCs w:val="22"/>
        </w:rPr>
        <w:t xml:space="preserve"> współfinansowanego przez Unię Europejską ze środków Europejskiego Funduszu Rozwoju Regionalnego w ramach Regionalnego Programu Operacyjnego Województwa Pomorskiego na lata 2014-2020</w:t>
      </w:r>
    </w:p>
    <w:p w14:paraId="264721F4" w14:textId="77777777" w:rsidR="00B376C9" w:rsidRPr="004860AD" w:rsidRDefault="00B376C9" w:rsidP="00B376C9"/>
    <w:p w14:paraId="1D8162A6" w14:textId="433BFECC" w:rsidR="00B376C9" w:rsidRPr="009F1F45" w:rsidRDefault="00BD0CD2" w:rsidP="009F1F45">
      <w:pPr>
        <w:pStyle w:val="Akapitzlist"/>
        <w:numPr>
          <w:ilvl w:val="0"/>
          <w:numId w:val="43"/>
        </w:numPr>
      </w:pPr>
      <w:r w:rsidRPr="009F1F45">
        <w:t>Podstawowe właściwości funkcjonalne oraz parametry techniczne oferowanego sprzętu komputerowego w ramach realizacji Zadania 3.</w:t>
      </w:r>
    </w:p>
    <w:p w14:paraId="4A904D18" w14:textId="77777777" w:rsidR="00BD0CD2" w:rsidRPr="004860AD" w:rsidRDefault="00BD0CD2" w:rsidP="00BD0CD2">
      <w:pPr>
        <w:pStyle w:val="Akapitzlist"/>
        <w:spacing w:after="0" w:line="276" w:lineRule="auto"/>
        <w:ind w:left="709"/>
      </w:pPr>
    </w:p>
    <w:p w14:paraId="1CEA7407" w14:textId="77777777" w:rsidR="00BD0CD2" w:rsidRPr="004860AD" w:rsidRDefault="00BD0CD2" w:rsidP="00A03C93">
      <w:pPr>
        <w:pStyle w:val="Akapitzlist"/>
        <w:numPr>
          <w:ilvl w:val="0"/>
          <w:numId w:val="1"/>
        </w:numPr>
        <w:spacing w:after="0" w:line="276" w:lineRule="auto"/>
        <w:ind w:left="1139" w:hanging="357"/>
        <w:contextualSpacing w:val="0"/>
        <w:rPr>
          <w:b/>
          <w:lang w:eastAsia="pl-PL"/>
        </w:rPr>
      </w:pPr>
      <w:r w:rsidRPr="004860AD">
        <w:rPr>
          <w:b/>
          <w:lang w:eastAsia="pl-PL"/>
        </w:rPr>
        <w:t xml:space="preserve">Szafa </w:t>
      </w:r>
      <w:proofErr w:type="spellStart"/>
      <w:r w:rsidRPr="004860AD">
        <w:rPr>
          <w:b/>
          <w:lang w:eastAsia="pl-PL"/>
        </w:rPr>
        <w:t>rack</w:t>
      </w:r>
      <w:proofErr w:type="spellEnd"/>
      <w:r w:rsidRPr="004860AD">
        <w:rPr>
          <w:b/>
          <w:lang w:eastAsia="pl-PL"/>
        </w:rPr>
        <w:t xml:space="preserve"> serwerowa 1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3932"/>
        <w:gridCol w:w="3785"/>
      </w:tblGrid>
      <w:tr w:rsidR="00BD0CD2" w:rsidRPr="004860AD" w14:paraId="5A55744E" w14:textId="2ED9EC99" w:rsidTr="00BD0CD2">
        <w:trPr>
          <w:jc w:val="center"/>
        </w:trPr>
        <w:tc>
          <w:tcPr>
            <w:tcW w:w="845" w:type="pct"/>
            <w:shd w:val="clear" w:color="auto" w:fill="002060"/>
            <w:vAlign w:val="center"/>
          </w:tcPr>
          <w:p w14:paraId="6971F001" w14:textId="77777777" w:rsidR="00BD0CD2" w:rsidRPr="004860AD" w:rsidRDefault="00BD0CD2" w:rsidP="00620A40">
            <w:pPr>
              <w:spacing w:line="276" w:lineRule="auto"/>
              <w:rPr>
                <w:color w:val="FFFFFF"/>
              </w:rPr>
            </w:pPr>
            <w:r w:rsidRPr="004860AD">
              <w:rPr>
                <w:b/>
                <w:bCs/>
                <w:color w:val="FFFFFF"/>
              </w:rPr>
              <w:t>Parametr</w:t>
            </w:r>
          </w:p>
        </w:tc>
        <w:tc>
          <w:tcPr>
            <w:tcW w:w="2117" w:type="pct"/>
            <w:shd w:val="clear" w:color="auto" w:fill="002060"/>
            <w:vAlign w:val="center"/>
          </w:tcPr>
          <w:p w14:paraId="531150CC" w14:textId="77777777" w:rsidR="00BD0CD2" w:rsidRPr="004860AD" w:rsidRDefault="00BD0CD2" w:rsidP="00620A40">
            <w:pPr>
              <w:spacing w:line="276" w:lineRule="auto"/>
              <w:rPr>
                <w:color w:val="FFFFFF"/>
              </w:rPr>
            </w:pPr>
            <w:r w:rsidRPr="004860AD">
              <w:rPr>
                <w:b/>
                <w:bCs/>
                <w:color w:val="FFFFFF"/>
              </w:rPr>
              <w:t>Konfiguracja minimalna</w:t>
            </w:r>
          </w:p>
        </w:tc>
        <w:tc>
          <w:tcPr>
            <w:tcW w:w="2038" w:type="pct"/>
            <w:shd w:val="clear" w:color="auto" w:fill="002060"/>
          </w:tcPr>
          <w:p w14:paraId="7956655F" w14:textId="451BC416" w:rsidR="00BD0CD2" w:rsidRPr="004860AD" w:rsidRDefault="00BD0CD2" w:rsidP="00620A40">
            <w:pPr>
              <w:spacing w:line="276" w:lineRule="auto"/>
              <w:rPr>
                <w:b/>
                <w:bCs/>
                <w:color w:val="FFFFFF"/>
              </w:rPr>
            </w:pPr>
            <w:r w:rsidRPr="004860AD">
              <w:rPr>
                <w:b/>
                <w:bCs/>
                <w:color w:val="FFFFFF"/>
              </w:rPr>
              <w:t>Parametry techniczne oferowane przez Wykonawcę</w:t>
            </w:r>
          </w:p>
        </w:tc>
      </w:tr>
      <w:tr w:rsidR="00BD0CD2" w:rsidRPr="004860AD" w14:paraId="1F8F8AAB" w14:textId="027BEBC5" w:rsidTr="00BD0CD2">
        <w:trPr>
          <w:jc w:val="center"/>
        </w:trPr>
        <w:tc>
          <w:tcPr>
            <w:tcW w:w="845" w:type="pct"/>
            <w:vAlign w:val="center"/>
          </w:tcPr>
          <w:p w14:paraId="1B5BB825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Typ</w:t>
            </w:r>
          </w:p>
        </w:tc>
        <w:tc>
          <w:tcPr>
            <w:tcW w:w="2117" w:type="pct"/>
            <w:vAlign w:val="center"/>
          </w:tcPr>
          <w:p w14:paraId="28B414D2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Szafa rakowa serwerowa 19”, drzwi przednie i tylne blaszane z perforacją, wyposażone w zamki</w:t>
            </w:r>
          </w:p>
        </w:tc>
        <w:tc>
          <w:tcPr>
            <w:tcW w:w="2038" w:type="pct"/>
          </w:tcPr>
          <w:p w14:paraId="67109A96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</w:tr>
      <w:tr w:rsidR="00BD0CD2" w:rsidRPr="004860AD" w14:paraId="71DC0338" w14:textId="03076B47" w:rsidTr="00BD0CD2">
        <w:trPr>
          <w:jc w:val="center"/>
        </w:trPr>
        <w:tc>
          <w:tcPr>
            <w:tcW w:w="845" w:type="pct"/>
            <w:vAlign w:val="center"/>
          </w:tcPr>
          <w:p w14:paraId="60C77572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Wymiar</w:t>
            </w:r>
          </w:p>
        </w:tc>
        <w:tc>
          <w:tcPr>
            <w:tcW w:w="2117" w:type="pct"/>
            <w:vAlign w:val="center"/>
          </w:tcPr>
          <w:p w14:paraId="5EF18083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42U</w:t>
            </w:r>
          </w:p>
        </w:tc>
        <w:tc>
          <w:tcPr>
            <w:tcW w:w="2038" w:type="pct"/>
          </w:tcPr>
          <w:p w14:paraId="4EAB33CC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</w:tr>
      <w:tr w:rsidR="00BD0CD2" w:rsidRPr="004860AD" w14:paraId="26976994" w14:textId="18EEEB03" w:rsidTr="00BD0CD2">
        <w:trPr>
          <w:jc w:val="center"/>
        </w:trPr>
        <w:tc>
          <w:tcPr>
            <w:tcW w:w="845" w:type="pct"/>
            <w:vAlign w:val="center"/>
          </w:tcPr>
          <w:p w14:paraId="20746F2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wyposażenie</w:t>
            </w:r>
          </w:p>
        </w:tc>
        <w:tc>
          <w:tcPr>
            <w:tcW w:w="2117" w:type="pct"/>
            <w:vAlign w:val="center"/>
          </w:tcPr>
          <w:p w14:paraId="2DDA3105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Z elementami zasilania do prawidłowego podłączenia urządzeń aktywnych: półki, uchwyty na kable, wentylator z termistorem</w:t>
            </w:r>
          </w:p>
        </w:tc>
        <w:tc>
          <w:tcPr>
            <w:tcW w:w="2038" w:type="pct"/>
          </w:tcPr>
          <w:p w14:paraId="20BA8AAA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</w:tr>
    </w:tbl>
    <w:p w14:paraId="19BA27A9" w14:textId="77777777" w:rsidR="00BD0CD2" w:rsidRPr="004860AD" w:rsidRDefault="00BD0CD2" w:rsidP="00BD0CD2">
      <w:pPr>
        <w:pStyle w:val="Akapitzlist"/>
        <w:spacing w:after="0" w:line="276" w:lineRule="auto"/>
        <w:ind w:left="1145"/>
        <w:contextualSpacing w:val="0"/>
        <w:rPr>
          <w:b/>
          <w:lang w:eastAsia="pl-PL"/>
        </w:rPr>
      </w:pPr>
    </w:p>
    <w:p w14:paraId="15905085" w14:textId="77777777" w:rsidR="00BD0CD2" w:rsidRPr="004860AD" w:rsidRDefault="00BD0CD2" w:rsidP="00A03C93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b/>
          <w:lang w:eastAsia="pl-PL"/>
        </w:rPr>
      </w:pPr>
      <w:r w:rsidRPr="004860AD">
        <w:rPr>
          <w:b/>
          <w:lang w:eastAsia="pl-PL"/>
        </w:rPr>
        <w:t xml:space="preserve">Szafa </w:t>
      </w:r>
      <w:proofErr w:type="spellStart"/>
      <w:r w:rsidRPr="004860AD">
        <w:rPr>
          <w:b/>
          <w:lang w:eastAsia="pl-PL"/>
        </w:rPr>
        <w:t>rack</w:t>
      </w:r>
      <w:proofErr w:type="spellEnd"/>
      <w:r w:rsidRPr="004860AD">
        <w:rPr>
          <w:b/>
          <w:lang w:eastAsia="pl-PL"/>
        </w:rPr>
        <w:t xml:space="preserve"> dla PD – ilości według przygotowanego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792"/>
        <w:gridCol w:w="3792"/>
      </w:tblGrid>
      <w:tr w:rsidR="00BD0CD2" w:rsidRPr="004860AD" w14:paraId="3CAD8FE3" w14:textId="11BE1B2B" w:rsidTr="00BD0CD2">
        <w:trPr>
          <w:jc w:val="center"/>
        </w:trPr>
        <w:tc>
          <w:tcPr>
            <w:tcW w:w="916" w:type="pct"/>
            <w:shd w:val="clear" w:color="auto" w:fill="002060"/>
            <w:vAlign w:val="center"/>
          </w:tcPr>
          <w:p w14:paraId="5C6DB4CA" w14:textId="77777777" w:rsidR="00BD0CD2" w:rsidRPr="004860AD" w:rsidRDefault="00BD0CD2" w:rsidP="00620A40">
            <w:pPr>
              <w:spacing w:line="276" w:lineRule="auto"/>
              <w:rPr>
                <w:color w:val="FFFFFF"/>
              </w:rPr>
            </w:pPr>
            <w:r w:rsidRPr="004860AD">
              <w:rPr>
                <w:b/>
                <w:bCs/>
                <w:color w:val="FFFFFF"/>
              </w:rPr>
              <w:t>Parametr</w:t>
            </w:r>
          </w:p>
        </w:tc>
        <w:tc>
          <w:tcPr>
            <w:tcW w:w="2042" w:type="pct"/>
            <w:shd w:val="clear" w:color="auto" w:fill="002060"/>
            <w:vAlign w:val="center"/>
          </w:tcPr>
          <w:p w14:paraId="77BD853E" w14:textId="77777777" w:rsidR="00BD0CD2" w:rsidRPr="004860AD" w:rsidRDefault="00BD0CD2" w:rsidP="00620A40">
            <w:pPr>
              <w:spacing w:line="276" w:lineRule="auto"/>
              <w:rPr>
                <w:color w:val="FFFFFF"/>
              </w:rPr>
            </w:pPr>
            <w:r w:rsidRPr="004860AD">
              <w:rPr>
                <w:b/>
                <w:bCs/>
                <w:color w:val="FFFFFF"/>
              </w:rPr>
              <w:t>Konfiguracja minimalna</w:t>
            </w:r>
          </w:p>
        </w:tc>
        <w:tc>
          <w:tcPr>
            <w:tcW w:w="2042" w:type="pct"/>
            <w:shd w:val="clear" w:color="auto" w:fill="002060"/>
          </w:tcPr>
          <w:p w14:paraId="4524EBA1" w14:textId="362DD541" w:rsidR="00BD0CD2" w:rsidRPr="004860AD" w:rsidRDefault="00BD0CD2" w:rsidP="00620A40">
            <w:pPr>
              <w:spacing w:line="276" w:lineRule="auto"/>
              <w:rPr>
                <w:b/>
                <w:bCs/>
                <w:color w:val="FFFFFF"/>
              </w:rPr>
            </w:pPr>
            <w:r w:rsidRPr="004860AD">
              <w:rPr>
                <w:b/>
                <w:bCs/>
                <w:color w:val="FFFFFF"/>
              </w:rPr>
              <w:t>Parametry techniczne oferowane przez Wykonawcę</w:t>
            </w:r>
          </w:p>
        </w:tc>
      </w:tr>
      <w:tr w:rsidR="00BD0CD2" w:rsidRPr="004860AD" w14:paraId="1EB58017" w14:textId="3470635E" w:rsidTr="00BD0CD2">
        <w:trPr>
          <w:jc w:val="center"/>
        </w:trPr>
        <w:tc>
          <w:tcPr>
            <w:tcW w:w="916" w:type="pct"/>
            <w:vAlign w:val="center"/>
          </w:tcPr>
          <w:p w14:paraId="6975D4C0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Typ</w:t>
            </w:r>
          </w:p>
        </w:tc>
        <w:tc>
          <w:tcPr>
            <w:tcW w:w="2042" w:type="pct"/>
            <w:vAlign w:val="center"/>
          </w:tcPr>
          <w:p w14:paraId="686FA90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Szafa rakowa 19”</w:t>
            </w:r>
          </w:p>
        </w:tc>
        <w:tc>
          <w:tcPr>
            <w:tcW w:w="2042" w:type="pct"/>
          </w:tcPr>
          <w:p w14:paraId="56A0EBDB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</w:tr>
      <w:tr w:rsidR="00BD0CD2" w:rsidRPr="004860AD" w14:paraId="188807EA" w14:textId="7685212C" w:rsidTr="00BD0CD2">
        <w:trPr>
          <w:jc w:val="center"/>
        </w:trPr>
        <w:tc>
          <w:tcPr>
            <w:tcW w:w="916" w:type="pct"/>
            <w:vAlign w:val="center"/>
          </w:tcPr>
          <w:p w14:paraId="33FFAB74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Wymiar</w:t>
            </w:r>
          </w:p>
        </w:tc>
        <w:tc>
          <w:tcPr>
            <w:tcW w:w="2042" w:type="pct"/>
            <w:vAlign w:val="center"/>
          </w:tcPr>
          <w:p w14:paraId="72614459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Szafka 19" 24U, 16U z drzwiami szklanymi, w zależności od ilości instalowanych PEL – dobór szafki PPD określi w projekcie Wykonawca.</w:t>
            </w:r>
          </w:p>
        </w:tc>
        <w:tc>
          <w:tcPr>
            <w:tcW w:w="2042" w:type="pct"/>
          </w:tcPr>
          <w:p w14:paraId="6C569569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</w:tr>
      <w:tr w:rsidR="00BD0CD2" w:rsidRPr="004860AD" w14:paraId="408C812E" w14:textId="50AEC3DF" w:rsidTr="00BD0CD2">
        <w:trPr>
          <w:jc w:val="center"/>
        </w:trPr>
        <w:tc>
          <w:tcPr>
            <w:tcW w:w="916" w:type="pct"/>
            <w:vAlign w:val="center"/>
          </w:tcPr>
          <w:p w14:paraId="35A45FF8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wyposażenie</w:t>
            </w:r>
          </w:p>
        </w:tc>
        <w:tc>
          <w:tcPr>
            <w:tcW w:w="2042" w:type="pct"/>
            <w:vAlign w:val="center"/>
          </w:tcPr>
          <w:p w14:paraId="7E027D43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Z elementami zasilania do prawidłowego podłączenia urządzeń aktywnych: półki, uchwyty na kable, wentylator z termistorem</w:t>
            </w:r>
          </w:p>
        </w:tc>
        <w:tc>
          <w:tcPr>
            <w:tcW w:w="2042" w:type="pct"/>
          </w:tcPr>
          <w:p w14:paraId="5B9D1D0C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</w:tr>
    </w:tbl>
    <w:p w14:paraId="694495B4" w14:textId="77777777" w:rsidR="00BD0CD2" w:rsidRPr="004860AD" w:rsidRDefault="00BD0CD2" w:rsidP="00BD0CD2">
      <w:pPr>
        <w:pStyle w:val="Akapitzlist"/>
        <w:spacing w:after="0" w:line="276" w:lineRule="auto"/>
        <w:ind w:left="1139"/>
        <w:contextualSpacing w:val="0"/>
        <w:rPr>
          <w:b/>
          <w:sz w:val="20"/>
          <w:szCs w:val="20"/>
          <w:lang w:eastAsia="pl-PL"/>
        </w:rPr>
      </w:pPr>
    </w:p>
    <w:p w14:paraId="07300BFC" w14:textId="77777777" w:rsidR="00BD0CD2" w:rsidRPr="004860AD" w:rsidRDefault="00BD0CD2" w:rsidP="00A03C93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b/>
          <w:szCs w:val="20"/>
          <w:lang w:eastAsia="pl-PL"/>
        </w:rPr>
      </w:pPr>
      <w:r w:rsidRPr="004860AD">
        <w:rPr>
          <w:b/>
          <w:szCs w:val="20"/>
          <w:lang w:eastAsia="pl-PL"/>
        </w:rPr>
        <w:t>Switch sieciowy - w warstwie dostępowej 6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3453"/>
        <w:gridCol w:w="3765"/>
      </w:tblGrid>
      <w:tr w:rsidR="00BD0CD2" w:rsidRPr="004860AD" w14:paraId="170B6908" w14:textId="5E2392FB" w:rsidTr="00BD0CD2">
        <w:trPr>
          <w:jc w:val="center"/>
        </w:trPr>
        <w:tc>
          <w:tcPr>
            <w:tcW w:w="1114" w:type="pct"/>
            <w:shd w:val="clear" w:color="auto" w:fill="002060"/>
            <w:vAlign w:val="center"/>
          </w:tcPr>
          <w:p w14:paraId="5948841C" w14:textId="77777777" w:rsidR="00BD0CD2" w:rsidRPr="004860AD" w:rsidRDefault="00BD0CD2" w:rsidP="00620A40">
            <w:pPr>
              <w:spacing w:line="276" w:lineRule="auto"/>
              <w:jc w:val="center"/>
              <w:rPr>
                <w:b/>
              </w:rPr>
            </w:pPr>
            <w:r w:rsidRPr="004860AD">
              <w:rPr>
                <w:b/>
              </w:rPr>
              <w:t>Parametr</w:t>
            </w:r>
          </w:p>
        </w:tc>
        <w:tc>
          <w:tcPr>
            <w:tcW w:w="1859" w:type="pct"/>
            <w:shd w:val="clear" w:color="auto" w:fill="002060"/>
            <w:vAlign w:val="center"/>
          </w:tcPr>
          <w:p w14:paraId="4E00FD8A" w14:textId="77777777" w:rsidR="00BD0CD2" w:rsidRPr="004860AD" w:rsidRDefault="00BD0CD2" w:rsidP="00A03C93">
            <w:pPr>
              <w:spacing w:line="276" w:lineRule="auto"/>
            </w:pPr>
            <w:r w:rsidRPr="004860AD">
              <w:rPr>
                <w:b/>
                <w:bCs/>
              </w:rPr>
              <w:t>Konfiguracja minimalna</w:t>
            </w:r>
          </w:p>
        </w:tc>
        <w:tc>
          <w:tcPr>
            <w:tcW w:w="2028" w:type="pct"/>
            <w:shd w:val="clear" w:color="auto" w:fill="002060"/>
          </w:tcPr>
          <w:p w14:paraId="15CA824D" w14:textId="19C7777D" w:rsidR="00BD0CD2" w:rsidRPr="004860AD" w:rsidRDefault="00BD0CD2" w:rsidP="00620A40">
            <w:pPr>
              <w:spacing w:line="276" w:lineRule="auto"/>
              <w:rPr>
                <w:b/>
                <w:bCs/>
              </w:rPr>
            </w:pPr>
            <w:r w:rsidRPr="004860AD">
              <w:rPr>
                <w:b/>
                <w:bCs/>
              </w:rPr>
              <w:t>Parametry techniczne oferowane przez Wykonawcę</w:t>
            </w:r>
          </w:p>
        </w:tc>
      </w:tr>
      <w:tr w:rsidR="00BD0CD2" w:rsidRPr="004860AD" w14:paraId="254AC2F9" w14:textId="14F572A8" w:rsidTr="00BD0CD2">
        <w:trPr>
          <w:jc w:val="center"/>
        </w:trPr>
        <w:tc>
          <w:tcPr>
            <w:tcW w:w="1114" w:type="pct"/>
          </w:tcPr>
          <w:p w14:paraId="2BC91FD7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Ilość portów</w:t>
            </w:r>
          </w:p>
        </w:tc>
        <w:tc>
          <w:tcPr>
            <w:tcW w:w="1859" w:type="pct"/>
          </w:tcPr>
          <w:p w14:paraId="5DD73CF7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20 portów RJ-45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+, 4 porty Combo SFP, 4 porty SFP+</w:t>
            </w:r>
          </w:p>
        </w:tc>
        <w:tc>
          <w:tcPr>
            <w:tcW w:w="2028" w:type="pct"/>
          </w:tcPr>
          <w:p w14:paraId="273C50BA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2D179621" w14:textId="4FF1C42A" w:rsidTr="00BD0CD2">
        <w:trPr>
          <w:jc w:val="center"/>
        </w:trPr>
        <w:tc>
          <w:tcPr>
            <w:tcW w:w="1114" w:type="pct"/>
          </w:tcPr>
          <w:p w14:paraId="40268BD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Typ portów</w:t>
            </w:r>
          </w:p>
        </w:tc>
        <w:tc>
          <w:tcPr>
            <w:tcW w:w="1859" w:type="pct"/>
          </w:tcPr>
          <w:p w14:paraId="21D0B372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20x  RJ-45  z  </w:t>
            </w:r>
            <w:proofErr w:type="spellStart"/>
            <w:r w:rsidRPr="004860AD">
              <w:rPr>
                <w:rFonts w:eastAsia="Arial"/>
              </w:rPr>
              <w:t>autonegocjacja</w:t>
            </w:r>
            <w:proofErr w:type="spellEnd"/>
            <w:r w:rsidRPr="004860AD">
              <w:rPr>
                <w:rFonts w:eastAsia="Arial"/>
              </w:rPr>
              <w:t xml:space="preserve">  10/100/1000  (IEEE  802.3  typu 10Base-T, IEEE 802.3u typu 100Base-TX, IEEE 802.3ab typu 1000Base-T);  duplex  10Base-T/100Base-TX:  pół  lub  pełny duplex; 1000Base-T: tylko pełny; wsparcie dla IEEE 802.3at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+.</w:t>
            </w:r>
          </w:p>
          <w:p w14:paraId="5E80D030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4x Gigabit Ethernet Combo, reprezentowane zarówno jako RJ-45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 jak i SFP.</w:t>
            </w:r>
          </w:p>
          <w:p w14:paraId="0EBFAEFC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1 port konsoli typu dual </w:t>
            </w:r>
            <w:proofErr w:type="spellStart"/>
            <w:r w:rsidRPr="004860AD">
              <w:rPr>
                <w:rFonts w:eastAsia="Arial"/>
              </w:rPr>
              <w:t>personality</w:t>
            </w:r>
            <w:proofErr w:type="spellEnd"/>
            <w:r w:rsidRPr="004860AD">
              <w:rPr>
                <w:rFonts w:eastAsia="Arial"/>
              </w:rPr>
              <w:t>, szeregowy RJ45 lub USB.</w:t>
            </w:r>
          </w:p>
          <w:p w14:paraId="6AA8C273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Dedukowany port do zarządzania </w:t>
            </w:r>
            <w:proofErr w:type="spellStart"/>
            <w:r w:rsidRPr="004860AD">
              <w:rPr>
                <w:rFonts w:eastAsia="Arial"/>
              </w:rPr>
              <w:t>pozapasmowego</w:t>
            </w:r>
            <w:proofErr w:type="spellEnd"/>
            <w:r w:rsidRPr="004860AD">
              <w:rPr>
                <w:rFonts w:eastAsia="Arial"/>
              </w:rPr>
              <w:t xml:space="preserve"> OOBM.</w:t>
            </w:r>
          </w:p>
          <w:p w14:paraId="6738ABDD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Switch musi umożliwiać rozbudowę o dodatkowe porty w tym SFP+ i QSFP+.</w:t>
            </w:r>
          </w:p>
          <w:p w14:paraId="04262152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Rozbudowa w postaci wymiennych modułów.</w:t>
            </w:r>
          </w:p>
          <w:p w14:paraId="45D8E6B5" w14:textId="77777777" w:rsidR="00BD0CD2" w:rsidRPr="004860AD" w:rsidRDefault="00BD0CD2" w:rsidP="00A03C93">
            <w:pPr>
              <w:pStyle w:val="Akapitzlist"/>
              <w:numPr>
                <w:ilvl w:val="0"/>
                <w:numId w:val="4"/>
              </w:numPr>
              <w:snapToGrid w:val="0"/>
              <w:spacing w:after="0" w:line="276" w:lineRule="auto"/>
              <w:jc w:val="left"/>
              <w:rPr>
                <w:lang w:eastAsia="pl-PL"/>
              </w:rPr>
            </w:pPr>
            <w:r w:rsidRPr="004860AD">
              <w:rPr>
                <w:rFonts w:eastAsia="Arial"/>
              </w:rPr>
              <w:t>Switch należy fabrycznie wyposażyć w moduł z 4 portami SFP+</w:t>
            </w:r>
            <w:r w:rsidRPr="004860AD">
              <w:rPr>
                <w:rFonts w:eastAsia="Arial"/>
              </w:rPr>
              <w:tab/>
            </w:r>
            <w:proofErr w:type="spellStart"/>
            <w:r w:rsidRPr="004860AD">
              <w:rPr>
                <w:rFonts w:eastAsia="Arial"/>
              </w:rPr>
              <w:t>MACSec</w:t>
            </w:r>
            <w:proofErr w:type="spellEnd"/>
            <w:r w:rsidRPr="004860AD">
              <w:rPr>
                <w:rFonts w:eastAsia="Arial"/>
              </w:rPr>
              <w:t>.</w:t>
            </w:r>
          </w:p>
        </w:tc>
        <w:tc>
          <w:tcPr>
            <w:tcW w:w="2028" w:type="pct"/>
          </w:tcPr>
          <w:p w14:paraId="08FF5BDF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7BAE68FA" w14:textId="477440F8" w:rsidTr="00BD0CD2">
        <w:trPr>
          <w:jc w:val="center"/>
        </w:trPr>
        <w:tc>
          <w:tcPr>
            <w:tcW w:w="1114" w:type="pct"/>
            <w:vAlign w:val="bottom"/>
          </w:tcPr>
          <w:p w14:paraId="7CE74ACC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Obudowa</w:t>
            </w:r>
          </w:p>
        </w:tc>
        <w:tc>
          <w:tcPr>
            <w:tcW w:w="1859" w:type="pct"/>
            <w:vAlign w:val="bottom"/>
          </w:tcPr>
          <w:p w14:paraId="502D7A01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Wieżowa 1U umożliwiająca instalację w szafie 19".</w:t>
            </w:r>
          </w:p>
        </w:tc>
        <w:tc>
          <w:tcPr>
            <w:tcW w:w="2028" w:type="pct"/>
          </w:tcPr>
          <w:p w14:paraId="51ED4475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0C4E7414" w14:textId="16681898" w:rsidTr="00BD0CD2">
        <w:trPr>
          <w:trHeight w:val="424"/>
          <w:jc w:val="center"/>
        </w:trPr>
        <w:tc>
          <w:tcPr>
            <w:tcW w:w="1114" w:type="pct"/>
          </w:tcPr>
          <w:p w14:paraId="6CFE3F3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Rozmiar tablicy  adresów MAC</w:t>
            </w:r>
          </w:p>
        </w:tc>
        <w:tc>
          <w:tcPr>
            <w:tcW w:w="1859" w:type="pct"/>
          </w:tcPr>
          <w:p w14:paraId="70CD3A9C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min. 32000</w:t>
            </w:r>
          </w:p>
        </w:tc>
        <w:tc>
          <w:tcPr>
            <w:tcW w:w="2028" w:type="pct"/>
          </w:tcPr>
          <w:p w14:paraId="32843BC3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75F1FDAD" w14:textId="15F578B1" w:rsidTr="00BD0CD2">
        <w:trPr>
          <w:trHeight w:val="424"/>
          <w:jc w:val="center"/>
        </w:trPr>
        <w:tc>
          <w:tcPr>
            <w:tcW w:w="1114" w:type="pct"/>
          </w:tcPr>
          <w:p w14:paraId="38C7CB0E" w14:textId="77777777" w:rsidR="00BD0CD2" w:rsidRPr="004860AD" w:rsidRDefault="00BD0CD2" w:rsidP="00620A40">
            <w:pPr>
              <w:rPr>
                <w:rFonts w:eastAsia="Arial"/>
              </w:rPr>
            </w:pPr>
            <w:r w:rsidRPr="004860AD">
              <w:rPr>
                <w:rFonts w:eastAsia="Arial"/>
              </w:rPr>
              <w:t>Zarządzanie</w:t>
            </w:r>
          </w:p>
          <w:p w14:paraId="63C59CDE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1859" w:type="pct"/>
          </w:tcPr>
          <w:p w14:paraId="2F1FE71D" w14:textId="2E35645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CLI, WWW, telnet, </w:t>
            </w:r>
            <w:proofErr w:type="spellStart"/>
            <w:r w:rsidRPr="004860AD">
              <w:rPr>
                <w:rFonts w:eastAsia="Arial"/>
              </w:rPr>
              <w:t>pozapasmowe</w:t>
            </w:r>
            <w:proofErr w:type="spellEnd"/>
            <w:r w:rsidRPr="004860AD">
              <w:rPr>
                <w:rFonts w:eastAsia="Arial"/>
              </w:rPr>
              <w:t xml:space="preserve"> konsolowe (port szeregowy RS-232C -RJ45), możliwość scentralizowanego zarządzania zarówno przez dedykowane </w:t>
            </w:r>
            <w:r w:rsidR="00A03C93" w:rsidRPr="004860AD">
              <w:rPr>
                <w:rFonts w:eastAsia="Arial"/>
              </w:rPr>
              <w:t>oprogramowanie producenta jak i </w:t>
            </w:r>
            <w:r w:rsidRPr="004860AD">
              <w:rPr>
                <w:rFonts w:eastAsia="Arial"/>
              </w:rPr>
              <w:t>chmurowo.</w:t>
            </w:r>
          </w:p>
        </w:tc>
        <w:tc>
          <w:tcPr>
            <w:tcW w:w="2028" w:type="pct"/>
          </w:tcPr>
          <w:p w14:paraId="0523D168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0DE52894" w14:textId="4A25319C" w:rsidTr="00BD0CD2">
        <w:trPr>
          <w:trHeight w:val="424"/>
          <w:jc w:val="center"/>
        </w:trPr>
        <w:tc>
          <w:tcPr>
            <w:tcW w:w="1114" w:type="pct"/>
          </w:tcPr>
          <w:p w14:paraId="5F9DD440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Warstwa przełączania</w:t>
            </w:r>
          </w:p>
        </w:tc>
        <w:tc>
          <w:tcPr>
            <w:tcW w:w="1859" w:type="pct"/>
          </w:tcPr>
          <w:p w14:paraId="44E48593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3</w:t>
            </w:r>
          </w:p>
        </w:tc>
        <w:tc>
          <w:tcPr>
            <w:tcW w:w="2028" w:type="pct"/>
          </w:tcPr>
          <w:p w14:paraId="0FED1BAB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528D3CA7" w14:textId="164B3B7A" w:rsidTr="00BD0CD2">
        <w:trPr>
          <w:trHeight w:val="424"/>
          <w:jc w:val="center"/>
        </w:trPr>
        <w:tc>
          <w:tcPr>
            <w:tcW w:w="1114" w:type="pct"/>
          </w:tcPr>
          <w:p w14:paraId="2B5276E1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Tablica routingu </w:t>
            </w:r>
          </w:p>
        </w:tc>
        <w:tc>
          <w:tcPr>
            <w:tcW w:w="1859" w:type="pct"/>
          </w:tcPr>
          <w:p w14:paraId="15A769A9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10000 wpisów (IPv4), 5000 wpisów (IPv6)</w:t>
            </w:r>
          </w:p>
        </w:tc>
        <w:tc>
          <w:tcPr>
            <w:tcW w:w="2028" w:type="pct"/>
          </w:tcPr>
          <w:p w14:paraId="5F356E51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3CC87C60" w14:textId="1FD5FFB5" w:rsidTr="00BD0CD2">
        <w:trPr>
          <w:trHeight w:val="424"/>
          <w:jc w:val="center"/>
        </w:trPr>
        <w:tc>
          <w:tcPr>
            <w:tcW w:w="1114" w:type="pct"/>
          </w:tcPr>
          <w:p w14:paraId="0F5CBEB8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Routing i funkcje </w:t>
            </w:r>
            <w:proofErr w:type="spellStart"/>
            <w:r w:rsidRPr="004860AD">
              <w:rPr>
                <w:rFonts w:eastAsia="Arial"/>
              </w:rPr>
              <w:t>Layer</w:t>
            </w:r>
            <w:proofErr w:type="spellEnd"/>
            <w:r w:rsidRPr="004860AD">
              <w:rPr>
                <w:rFonts w:eastAsia="Arial"/>
              </w:rPr>
              <w:t xml:space="preserve"> 3</w:t>
            </w:r>
          </w:p>
        </w:tc>
        <w:tc>
          <w:tcPr>
            <w:tcW w:w="1859" w:type="pct"/>
          </w:tcPr>
          <w:p w14:paraId="740D4978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  <w:rPr>
                <w:lang w:val="en-US"/>
              </w:rPr>
            </w:pPr>
            <w:r w:rsidRPr="004860AD">
              <w:rPr>
                <w:rFonts w:eastAsia="Arial"/>
                <w:lang w:val="en-GB"/>
              </w:rPr>
              <w:t xml:space="preserve">RIP, OSPF v2 </w:t>
            </w:r>
            <w:proofErr w:type="spellStart"/>
            <w:r w:rsidRPr="004860AD">
              <w:rPr>
                <w:rFonts w:eastAsia="Arial"/>
                <w:lang w:val="en-GB"/>
              </w:rPr>
              <w:t>i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v3,Policy-based routing, </w:t>
            </w:r>
            <w:proofErr w:type="spellStart"/>
            <w:r w:rsidRPr="004860AD">
              <w:rPr>
                <w:rFonts w:eastAsia="Arial"/>
                <w:lang w:val="en-GB"/>
              </w:rPr>
              <w:t>wbudowany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server DHCP.</w:t>
            </w:r>
          </w:p>
        </w:tc>
        <w:tc>
          <w:tcPr>
            <w:tcW w:w="2028" w:type="pct"/>
          </w:tcPr>
          <w:p w14:paraId="6FBF73E7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  <w:lang w:val="en-GB"/>
              </w:rPr>
            </w:pPr>
          </w:p>
        </w:tc>
      </w:tr>
      <w:tr w:rsidR="00BD0CD2" w:rsidRPr="004860AD" w14:paraId="2044A3C6" w14:textId="1ECE6B1E" w:rsidTr="00BD0CD2">
        <w:trPr>
          <w:trHeight w:val="424"/>
          <w:jc w:val="center"/>
        </w:trPr>
        <w:tc>
          <w:tcPr>
            <w:tcW w:w="1114" w:type="pct"/>
          </w:tcPr>
          <w:p w14:paraId="72584B69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lastRenderedPageBreak/>
              <w:t>Prędkość magistrali</w:t>
            </w:r>
          </w:p>
        </w:tc>
        <w:tc>
          <w:tcPr>
            <w:tcW w:w="1859" w:type="pct"/>
          </w:tcPr>
          <w:p w14:paraId="4051E17F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128 </w:t>
            </w:r>
            <w:proofErr w:type="spellStart"/>
            <w:r w:rsidRPr="004860AD">
              <w:rPr>
                <w:rFonts w:eastAsia="Arial"/>
              </w:rPr>
              <w:t>Gbps</w:t>
            </w:r>
            <w:proofErr w:type="spellEnd"/>
          </w:p>
        </w:tc>
        <w:tc>
          <w:tcPr>
            <w:tcW w:w="2028" w:type="pct"/>
          </w:tcPr>
          <w:p w14:paraId="6FF01DA9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26D9B376" w14:textId="69AECC56" w:rsidTr="00BD0CD2">
        <w:trPr>
          <w:trHeight w:val="424"/>
          <w:jc w:val="center"/>
        </w:trPr>
        <w:tc>
          <w:tcPr>
            <w:tcW w:w="1114" w:type="pct"/>
          </w:tcPr>
          <w:p w14:paraId="044BA638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Przepustowość</w:t>
            </w:r>
          </w:p>
        </w:tc>
        <w:tc>
          <w:tcPr>
            <w:tcW w:w="1859" w:type="pct"/>
          </w:tcPr>
          <w:p w14:paraId="65346A2A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95,2 </w:t>
            </w:r>
            <w:proofErr w:type="spellStart"/>
            <w:r w:rsidRPr="004860AD">
              <w:rPr>
                <w:rFonts w:eastAsia="Arial"/>
              </w:rPr>
              <w:t>Mpps</w:t>
            </w:r>
            <w:proofErr w:type="spellEnd"/>
          </w:p>
        </w:tc>
        <w:tc>
          <w:tcPr>
            <w:tcW w:w="2028" w:type="pct"/>
          </w:tcPr>
          <w:p w14:paraId="71E1E777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28C3B88C" w14:textId="0279B379" w:rsidTr="00BD0CD2">
        <w:trPr>
          <w:trHeight w:val="424"/>
          <w:jc w:val="center"/>
        </w:trPr>
        <w:tc>
          <w:tcPr>
            <w:tcW w:w="1114" w:type="pct"/>
          </w:tcPr>
          <w:p w14:paraId="08C6866B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Przepustowość stosu</w:t>
            </w:r>
          </w:p>
        </w:tc>
        <w:tc>
          <w:tcPr>
            <w:tcW w:w="1859" w:type="pct"/>
          </w:tcPr>
          <w:p w14:paraId="431F7476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100 </w:t>
            </w:r>
            <w:proofErr w:type="spellStart"/>
            <w:r w:rsidRPr="004860AD">
              <w:rPr>
                <w:rFonts w:eastAsia="Arial"/>
              </w:rPr>
              <w:t>Gbps</w:t>
            </w:r>
            <w:proofErr w:type="spellEnd"/>
          </w:p>
        </w:tc>
        <w:tc>
          <w:tcPr>
            <w:tcW w:w="2028" w:type="pct"/>
          </w:tcPr>
          <w:p w14:paraId="11E6EA86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5F35833F" w14:textId="62BFC7AF" w:rsidTr="00BD0CD2">
        <w:trPr>
          <w:trHeight w:val="424"/>
          <w:jc w:val="center"/>
        </w:trPr>
        <w:tc>
          <w:tcPr>
            <w:tcW w:w="1114" w:type="pct"/>
          </w:tcPr>
          <w:p w14:paraId="778B98FD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Przepustowość wewnętrzna ze stosem</w:t>
            </w:r>
          </w:p>
        </w:tc>
        <w:tc>
          <w:tcPr>
            <w:tcW w:w="1859" w:type="pct"/>
          </w:tcPr>
          <w:p w14:paraId="417922B6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228 </w:t>
            </w:r>
            <w:proofErr w:type="spellStart"/>
            <w:r w:rsidRPr="004860AD">
              <w:rPr>
                <w:rFonts w:eastAsia="Arial"/>
              </w:rPr>
              <w:t>Gbps</w:t>
            </w:r>
            <w:proofErr w:type="spellEnd"/>
          </w:p>
        </w:tc>
        <w:tc>
          <w:tcPr>
            <w:tcW w:w="2028" w:type="pct"/>
          </w:tcPr>
          <w:p w14:paraId="725C6D79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727C3138" w14:textId="5EE0A02F" w:rsidTr="00BD0CD2">
        <w:trPr>
          <w:trHeight w:val="424"/>
          <w:jc w:val="center"/>
        </w:trPr>
        <w:tc>
          <w:tcPr>
            <w:tcW w:w="1114" w:type="pct"/>
          </w:tcPr>
          <w:p w14:paraId="22F8EDA4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Procesor i pamięć</w:t>
            </w:r>
          </w:p>
        </w:tc>
        <w:tc>
          <w:tcPr>
            <w:tcW w:w="1859" w:type="pct"/>
          </w:tcPr>
          <w:p w14:paraId="42C179AE" w14:textId="77777777" w:rsidR="00BD0CD2" w:rsidRPr="004860AD" w:rsidRDefault="00BD0CD2" w:rsidP="00A03C93">
            <w:pPr>
              <w:pStyle w:val="Akapitzlist"/>
              <w:numPr>
                <w:ilvl w:val="0"/>
                <w:numId w:val="5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Taktowanie procesora min. 1000MHz.</w:t>
            </w:r>
          </w:p>
          <w:p w14:paraId="1365DE88" w14:textId="77777777" w:rsidR="00BD0CD2" w:rsidRPr="004860AD" w:rsidRDefault="00BD0CD2" w:rsidP="00A03C93">
            <w:pPr>
              <w:pStyle w:val="Akapitzlist"/>
              <w:numPr>
                <w:ilvl w:val="0"/>
                <w:numId w:val="5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min. 4GB pamięci </w:t>
            </w:r>
            <w:proofErr w:type="spellStart"/>
            <w:r w:rsidRPr="004860AD">
              <w:rPr>
                <w:rFonts w:eastAsia="Arial"/>
              </w:rPr>
              <w:t>flash</w:t>
            </w:r>
            <w:proofErr w:type="spellEnd"/>
            <w:r w:rsidRPr="004860AD">
              <w:rPr>
                <w:rFonts w:eastAsia="Arial"/>
              </w:rPr>
              <w:t>.</w:t>
            </w:r>
          </w:p>
          <w:p w14:paraId="4616C479" w14:textId="77777777" w:rsidR="00BD0CD2" w:rsidRPr="004860AD" w:rsidRDefault="00BD0CD2" w:rsidP="00A03C93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spacing w:after="0" w:line="276" w:lineRule="auto"/>
              <w:ind w:right="11"/>
              <w:jc w:val="left"/>
            </w:pPr>
            <w:r w:rsidRPr="004860AD">
              <w:rPr>
                <w:rFonts w:eastAsia="Arial"/>
              </w:rPr>
              <w:t>min. 1GB pamięci DDR3.</w:t>
            </w:r>
          </w:p>
        </w:tc>
        <w:tc>
          <w:tcPr>
            <w:tcW w:w="2028" w:type="pct"/>
          </w:tcPr>
          <w:p w14:paraId="6A6E1432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4BC25E4F" w14:textId="1C09BC4D" w:rsidTr="00BD0CD2">
        <w:trPr>
          <w:trHeight w:val="424"/>
          <w:jc w:val="center"/>
        </w:trPr>
        <w:tc>
          <w:tcPr>
            <w:tcW w:w="1114" w:type="pct"/>
          </w:tcPr>
          <w:p w14:paraId="21791454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Opóźnienie </w:t>
            </w:r>
          </w:p>
        </w:tc>
        <w:tc>
          <w:tcPr>
            <w:tcW w:w="1859" w:type="pct"/>
          </w:tcPr>
          <w:p w14:paraId="3D0D8C0B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</w:rPr>
              <w:t xml:space="preserve">&lt;3.1 µs dla 1000 </w:t>
            </w:r>
            <w:proofErr w:type="spellStart"/>
            <w:r w:rsidRPr="004860AD">
              <w:rPr>
                <w:rFonts w:eastAsia="Arial"/>
              </w:rPr>
              <w:t>Mbit</w:t>
            </w:r>
            <w:proofErr w:type="spellEnd"/>
          </w:p>
        </w:tc>
        <w:tc>
          <w:tcPr>
            <w:tcW w:w="2028" w:type="pct"/>
          </w:tcPr>
          <w:p w14:paraId="3C898C4C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4EF08D9F" w14:textId="03D80D8A" w:rsidTr="00BD0CD2">
        <w:trPr>
          <w:trHeight w:val="424"/>
          <w:jc w:val="center"/>
        </w:trPr>
        <w:tc>
          <w:tcPr>
            <w:tcW w:w="1114" w:type="pct"/>
          </w:tcPr>
          <w:p w14:paraId="7AA8CE25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Funkcje wysokiej dostępności</w:t>
            </w:r>
          </w:p>
        </w:tc>
        <w:tc>
          <w:tcPr>
            <w:tcW w:w="1859" w:type="pct"/>
          </w:tcPr>
          <w:p w14:paraId="38F94C4A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  <w:lang w:val="en-GB"/>
              </w:rPr>
              <w:t xml:space="preserve">Spanning Tree (802.1d), Rapid Convergence Spanning Tree (802.1w), </w:t>
            </w:r>
            <w:proofErr w:type="spellStart"/>
            <w:r w:rsidRPr="004860AD">
              <w:rPr>
                <w:rFonts w:eastAsia="Arial"/>
                <w:lang w:val="en-GB"/>
              </w:rPr>
              <w:t>Muliple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Spanning Tree (802.1s), RPVST+.</w:t>
            </w:r>
          </w:p>
        </w:tc>
        <w:tc>
          <w:tcPr>
            <w:tcW w:w="2028" w:type="pct"/>
          </w:tcPr>
          <w:p w14:paraId="128C1704" w14:textId="77777777" w:rsidR="00BD0CD2" w:rsidRPr="004860AD" w:rsidRDefault="00BD0CD2" w:rsidP="00620A40">
            <w:pPr>
              <w:rPr>
                <w:rFonts w:eastAsia="Arial"/>
                <w:lang w:val="en-GB"/>
              </w:rPr>
            </w:pPr>
          </w:p>
        </w:tc>
      </w:tr>
      <w:tr w:rsidR="00BD0CD2" w:rsidRPr="004860AD" w14:paraId="76829907" w14:textId="235BAA8E" w:rsidTr="00BD0CD2">
        <w:trPr>
          <w:trHeight w:val="424"/>
          <w:jc w:val="center"/>
        </w:trPr>
        <w:tc>
          <w:tcPr>
            <w:tcW w:w="1114" w:type="pct"/>
          </w:tcPr>
          <w:p w14:paraId="7D75E553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Funkcje </w:t>
            </w:r>
            <w:proofErr w:type="spellStart"/>
            <w:r w:rsidRPr="004860AD">
              <w:rPr>
                <w:rFonts w:eastAsia="Arial"/>
              </w:rPr>
              <w:t>stackowania</w:t>
            </w:r>
            <w:proofErr w:type="spellEnd"/>
          </w:p>
        </w:tc>
        <w:tc>
          <w:tcPr>
            <w:tcW w:w="1859" w:type="pct"/>
          </w:tcPr>
          <w:p w14:paraId="2EEB95D1" w14:textId="2EA60AE1" w:rsidR="00BD0CD2" w:rsidRPr="004860AD" w:rsidRDefault="00A03C93" w:rsidP="00A03C93">
            <w:pPr>
              <w:pStyle w:val="Akapitzlist"/>
              <w:numPr>
                <w:ilvl w:val="0"/>
                <w:numId w:val="6"/>
              </w:numPr>
              <w:jc w:val="left"/>
              <w:rPr>
                <w:rFonts w:eastAsia="Arial"/>
              </w:rPr>
            </w:pPr>
            <w:proofErr w:type="spellStart"/>
            <w:r w:rsidRPr="004860AD">
              <w:rPr>
                <w:rFonts w:eastAsia="Arial"/>
              </w:rPr>
              <w:t>Stakowanie</w:t>
            </w:r>
            <w:proofErr w:type="spellEnd"/>
            <w:r w:rsidRPr="004860AD">
              <w:rPr>
                <w:rFonts w:eastAsia="Arial"/>
              </w:rPr>
              <w:t xml:space="preserve"> w oparciu o dedykowane porty o </w:t>
            </w:r>
            <w:r w:rsidR="00BD0CD2" w:rsidRPr="004860AD">
              <w:rPr>
                <w:rFonts w:eastAsia="Arial"/>
              </w:rPr>
              <w:t xml:space="preserve">przepływności 25Gbps, tworzenie stosu do 10 urządzeń. </w:t>
            </w:r>
            <w:proofErr w:type="spellStart"/>
            <w:r w:rsidR="00BD0CD2" w:rsidRPr="004860AD">
              <w:rPr>
                <w:rFonts w:eastAsia="Arial"/>
              </w:rPr>
              <w:t>Zestakowane</w:t>
            </w:r>
            <w:proofErr w:type="spellEnd"/>
            <w:r w:rsidR="00BD0CD2" w:rsidRPr="004860AD">
              <w:rPr>
                <w:rFonts w:eastAsia="Arial"/>
              </w:rPr>
              <w:t xml:space="preserve"> urządzenia muszą zachowywać się jak pojedyncze urządzenie z pełnią funkcjonalności np. tworz</w:t>
            </w:r>
            <w:r w:rsidRPr="004860AD">
              <w:rPr>
                <w:rFonts w:eastAsia="Arial"/>
              </w:rPr>
              <w:t>enie LACP w oparciu o porty z </w:t>
            </w:r>
            <w:r w:rsidR="00BD0CD2" w:rsidRPr="004860AD">
              <w:rPr>
                <w:rFonts w:eastAsia="Arial"/>
              </w:rPr>
              <w:t>różnych fizycznych urządzeń.</w:t>
            </w:r>
          </w:p>
          <w:p w14:paraId="1EDF45B9" w14:textId="2521A3F1" w:rsidR="00BD0CD2" w:rsidRPr="004860AD" w:rsidRDefault="00A03C93" w:rsidP="00A03C93">
            <w:pPr>
              <w:pStyle w:val="Akapitzlist"/>
              <w:numPr>
                <w:ilvl w:val="0"/>
                <w:numId w:val="6"/>
              </w:numPr>
              <w:jc w:val="left"/>
            </w:pPr>
            <w:r w:rsidRPr="004860AD">
              <w:rPr>
                <w:rFonts w:eastAsia="Arial"/>
              </w:rPr>
              <w:t>Switch należy dostarczyć z </w:t>
            </w:r>
            <w:r w:rsidR="00BD0CD2" w:rsidRPr="004860AD">
              <w:rPr>
                <w:rFonts w:eastAsia="Arial"/>
              </w:rPr>
              <w:t xml:space="preserve">fabrycznie zamontowanym modułem do </w:t>
            </w:r>
            <w:proofErr w:type="spellStart"/>
            <w:r w:rsidR="00BD0CD2" w:rsidRPr="004860AD">
              <w:rPr>
                <w:rFonts w:eastAsia="Arial"/>
              </w:rPr>
              <w:t>stackingu</w:t>
            </w:r>
            <w:proofErr w:type="spellEnd"/>
            <w:r w:rsidR="00BD0CD2" w:rsidRPr="004860AD">
              <w:rPr>
                <w:rFonts w:eastAsia="Arial"/>
              </w:rPr>
              <w:t>.</w:t>
            </w:r>
          </w:p>
        </w:tc>
        <w:tc>
          <w:tcPr>
            <w:tcW w:w="2028" w:type="pct"/>
          </w:tcPr>
          <w:p w14:paraId="0EAAC29C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17F8A1E7" w14:textId="47F896EA" w:rsidTr="00BD0CD2">
        <w:trPr>
          <w:trHeight w:val="424"/>
          <w:jc w:val="center"/>
        </w:trPr>
        <w:tc>
          <w:tcPr>
            <w:tcW w:w="1114" w:type="pct"/>
          </w:tcPr>
          <w:p w14:paraId="0B35A50C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agregacja portów</w:t>
            </w:r>
          </w:p>
        </w:tc>
        <w:tc>
          <w:tcPr>
            <w:tcW w:w="1859" w:type="pct"/>
          </w:tcPr>
          <w:p w14:paraId="24096872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</w:rPr>
              <w:t>Zgodna z 802.3ad LACP</w:t>
            </w:r>
          </w:p>
        </w:tc>
        <w:tc>
          <w:tcPr>
            <w:tcW w:w="2028" w:type="pct"/>
          </w:tcPr>
          <w:p w14:paraId="26C26A59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07D14E16" w14:textId="0B769BEC" w:rsidTr="00BD0CD2">
        <w:trPr>
          <w:trHeight w:val="424"/>
          <w:jc w:val="center"/>
        </w:trPr>
        <w:tc>
          <w:tcPr>
            <w:tcW w:w="1114" w:type="pct"/>
          </w:tcPr>
          <w:p w14:paraId="3867CF25" w14:textId="77777777" w:rsidR="00BD0CD2" w:rsidRPr="004860AD" w:rsidRDefault="00BD0CD2" w:rsidP="00620A40">
            <w:pPr>
              <w:spacing w:line="276" w:lineRule="auto"/>
              <w:ind w:left="33"/>
            </w:pPr>
            <w:proofErr w:type="spellStart"/>
            <w:r w:rsidRPr="004860AD">
              <w:rPr>
                <w:rFonts w:eastAsia="Arial"/>
              </w:rPr>
              <w:t>QoS</w:t>
            </w:r>
            <w:proofErr w:type="spellEnd"/>
          </w:p>
        </w:tc>
        <w:tc>
          <w:tcPr>
            <w:tcW w:w="1859" w:type="pct"/>
          </w:tcPr>
          <w:p w14:paraId="01828913" w14:textId="77777777" w:rsidR="00BD0CD2" w:rsidRPr="004860AD" w:rsidRDefault="00BD0CD2" w:rsidP="00A03C93">
            <w:proofErr w:type="spellStart"/>
            <w:r w:rsidRPr="004860AD">
              <w:rPr>
                <w:rFonts w:eastAsia="Arial"/>
              </w:rPr>
              <w:t>Priorytetyzacja</w:t>
            </w:r>
            <w:proofErr w:type="spellEnd"/>
            <w:r w:rsidRPr="004860AD">
              <w:rPr>
                <w:rFonts w:eastAsia="Arial"/>
              </w:rPr>
              <w:t xml:space="preserve"> zgodna z 802.1p, </w:t>
            </w:r>
            <w:proofErr w:type="spellStart"/>
            <w:r w:rsidRPr="004860AD">
              <w:rPr>
                <w:rFonts w:eastAsia="Arial"/>
              </w:rPr>
              <w:t>ToS</w:t>
            </w:r>
            <w:proofErr w:type="spellEnd"/>
            <w:r w:rsidRPr="004860AD">
              <w:rPr>
                <w:rFonts w:eastAsia="Arial"/>
              </w:rPr>
              <w:t xml:space="preserve">, TCP/UDP, </w:t>
            </w:r>
            <w:proofErr w:type="spellStart"/>
            <w:r w:rsidRPr="004860AD">
              <w:rPr>
                <w:rFonts w:eastAsia="Arial"/>
              </w:rPr>
              <w:t>DiffServ</w:t>
            </w:r>
            <w:proofErr w:type="spellEnd"/>
            <w:r w:rsidRPr="004860AD">
              <w:rPr>
                <w:rFonts w:eastAsia="Arial"/>
              </w:rPr>
              <w:t xml:space="preserve">, wsparcie dla 4 kolejek, </w:t>
            </w:r>
            <w:proofErr w:type="spellStart"/>
            <w:r w:rsidRPr="004860AD">
              <w:rPr>
                <w:rFonts w:eastAsia="Arial"/>
              </w:rPr>
              <w:t>rate-limiting</w:t>
            </w:r>
            <w:proofErr w:type="spellEnd"/>
            <w:r w:rsidRPr="004860AD">
              <w:rPr>
                <w:rFonts w:eastAsia="Arial"/>
              </w:rPr>
              <w:t xml:space="preserve">, algorytm opróżniania kolejek WDRR i SP, Voice VLAN, </w:t>
            </w:r>
            <w:proofErr w:type="spellStart"/>
            <w:r w:rsidRPr="004860AD">
              <w:rPr>
                <w:rFonts w:eastAsia="Arial"/>
              </w:rPr>
              <w:t>Layer</w:t>
            </w:r>
            <w:proofErr w:type="spellEnd"/>
            <w:r w:rsidRPr="004860AD">
              <w:rPr>
                <w:rFonts w:eastAsia="Arial"/>
              </w:rPr>
              <w:t xml:space="preserve"> 4 </w:t>
            </w:r>
            <w:proofErr w:type="spellStart"/>
            <w:r w:rsidRPr="004860AD">
              <w:rPr>
                <w:rFonts w:eastAsia="Arial"/>
              </w:rPr>
              <w:t>prioritization</w:t>
            </w:r>
            <w:proofErr w:type="spellEnd"/>
            <w:r w:rsidRPr="004860AD">
              <w:rPr>
                <w:rFonts w:eastAsia="Arial"/>
              </w:rPr>
              <w:t>, Class of Service (</w:t>
            </w:r>
            <w:proofErr w:type="spellStart"/>
            <w:r w:rsidRPr="004860AD">
              <w:rPr>
                <w:rFonts w:eastAsia="Arial"/>
              </w:rPr>
              <w:t>CoS</w:t>
            </w:r>
            <w:proofErr w:type="spellEnd"/>
            <w:r w:rsidRPr="004860AD">
              <w:rPr>
                <w:rFonts w:eastAsia="Arial"/>
              </w:rPr>
              <w:t>).</w:t>
            </w:r>
          </w:p>
        </w:tc>
        <w:tc>
          <w:tcPr>
            <w:tcW w:w="2028" w:type="pct"/>
          </w:tcPr>
          <w:p w14:paraId="60485A10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14660DB9" w14:textId="52B413E5" w:rsidTr="00BD0CD2">
        <w:trPr>
          <w:trHeight w:val="424"/>
          <w:jc w:val="center"/>
        </w:trPr>
        <w:tc>
          <w:tcPr>
            <w:tcW w:w="1114" w:type="pct"/>
          </w:tcPr>
          <w:p w14:paraId="03AD4D9B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Monitorowanie</w:t>
            </w:r>
          </w:p>
        </w:tc>
        <w:tc>
          <w:tcPr>
            <w:tcW w:w="1859" w:type="pct"/>
          </w:tcPr>
          <w:p w14:paraId="2A86E759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  <w:lang w:val="en-GB"/>
              </w:rPr>
              <w:t xml:space="preserve">RMON 4 </w:t>
            </w:r>
            <w:proofErr w:type="spellStart"/>
            <w:r w:rsidRPr="004860AD">
              <w:rPr>
                <w:rFonts w:eastAsia="Arial"/>
                <w:lang w:val="en-GB"/>
              </w:rPr>
              <w:t>grupy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statistics, history, alarm, events, SFLOW.</w:t>
            </w:r>
          </w:p>
        </w:tc>
        <w:tc>
          <w:tcPr>
            <w:tcW w:w="2028" w:type="pct"/>
          </w:tcPr>
          <w:p w14:paraId="616C0A3C" w14:textId="77777777" w:rsidR="00BD0CD2" w:rsidRPr="004860AD" w:rsidRDefault="00BD0CD2" w:rsidP="00620A40">
            <w:pPr>
              <w:rPr>
                <w:rFonts w:eastAsia="Arial"/>
                <w:lang w:val="en-GB"/>
              </w:rPr>
            </w:pPr>
          </w:p>
        </w:tc>
      </w:tr>
      <w:tr w:rsidR="00BD0CD2" w:rsidRPr="004860AD" w14:paraId="66A7E710" w14:textId="08D19C08" w:rsidTr="00BD0CD2">
        <w:trPr>
          <w:trHeight w:val="424"/>
          <w:jc w:val="center"/>
        </w:trPr>
        <w:tc>
          <w:tcPr>
            <w:tcW w:w="1114" w:type="pct"/>
          </w:tcPr>
          <w:p w14:paraId="2A293FD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Oprogramowanie</w:t>
            </w:r>
          </w:p>
        </w:tc>
        <w:tc>
          <w:tcPr>
            <w:tcW w:w="1859" w:type="pct"/>
          </w:tcPr>
          <w:p w14:paraId="0B841F0D" w14:textId="77777777" w:rsidR="00BD0CD2" w:rsidRPr="004860AD" w:rsidRDefault="00BD0CD2" w:rsidP="00A03C93">
            <w:r w:rsidRPr="004860AD">
              <w:rPr>
                <w:rFonts w:eastAsia="Arial"/>
              </w:rPr>
              <w:t>Aktualizacje dostępne na stronie producenta.</w:t>
            </w:r>
          </w:p>
        </w:tc>
        <w:tc>
          <w:tcPr>
            <w:tcW w:w="2028" w:type="pct"/>
          </w:tcPr>
          <w:p w14:paraId="6C5B9886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00AD43E3" w14:textId="10F740AC" w:rsidTr="00BD0CD2">
        <w:trPr>
          <w:trHeight w:val="424"/>
          <w:jc w:val="center"/>
        </w:trPr>
        <w:tc>
          <w:tcPr>
            <w:tcW w:w="1114" w:type="pct"/>
          </w:tcPr>
          <w:p w14:paraId="52582EE2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Pozostałe funkcje</w:t>
            </w:r>
          </w:p>
        </w:tc>
        <w:tc>
          <w:tcPr>
            <w:tcW w:w="1859" w:type="pct"/>
          </w:tcPr>
          <w:p w14:paraId="1C0B82FF" w14:textId="77777777" w:rsidR="00BD0CD2" w:rsidRPr="004860AD" w:rsidRDefault="00BD0CD2" w:rsidP="00A03C93">
            <w:r w:rsidRPr="004860AD">
              <w:rPr>
                <w:rFonts w:eastAsia="Arial"/>
              </w:rPr>
              <w:t xml:space="preserve">LLDP,LLDP-MED, dual </w:t>
            </w:r>
            <w:proofErr w:type="spellStart"/>
            <w:r w:rsidRPr="004860AD">
              <w:rPr>
                <w:rFonts w:eastAsia="Arial"/>
              </w:rPr>
              <w:t>flash</w:t>
            </w:r>
            <w:proofErr w:type="spellEnd"/>
            <w:r w:rsidRPr="004860AD">
              <w:rPr>
                <w:rFonts w:eastAsia="Arial"/>
              </w:rPr>
              <w:t xml:space="preserve"> </w:t>
            </w:r>
            <w:proofErr w:type="spellStart"/>
            <w:r w:rsidRPr="004860AD">
              <w:rPr>
                <w:rFonts w:eastAsia="Arial"/>
              </w:rPr>
              <w:t>images</w:t>
            </w:r>
            <w:proofErr w:type="spellEnd"/>
            <w:r w:rsidRPr="004860AD">
              <w:rPr>
                <w:rFonts w:eastAsia="Arial"/>
              </w:rPr>
              <w:t xml:space="preserve">, obsługa ramek typu Jumbo, </w:t>
            </w:r>
            <w:proofErr w:type="spellStart"/>
            <w:r w:rsidRPr="004860AD">
              <w:rPr>
                <w:rFonts w:eastAsia="Arial"/>
              </w:rPr>
              <w:t>iSCSI</w:t>
            </w:r>
            <w:proofErr w:type="spellEnd"/>
            <w:r w:rsidRPr="004860AD">
              <w:rPr>
                <w:rFonts w:eastAsia="Arial"/>
              </w:rPr>
              <w:t xml:space="preserve">, DHCP </w:t>
            </w:r>
            <w:proofErr w:type="spellStart"/>
            <w:r w:rsidRPr="004860AD">
              <w:rPr>
                <w:rFonts w:eastAsia="Arial"/>
              </w:rPr>
              <w:t>snooping</w:t>
            </w:r>
            <w:proofErr w:type="spellEnd"/>
            <w:r w:rsidRPr="004860AD">
              <w:rPr>
                <w:rFonts w:eastAsia="Arial"/>
              </w:rPr>
              <w:t xml:space="preserve">, DHCP Server, BPDU </w:t>
            </w:r>
            <w:proofErr w:type="spellStart"/>
            <w:r w:rsidRPr="004860AD">
              <w:rPr>
                <w:rFonts w:eastAsia="Arial"/>
              </w:rPr>
              <w:t>Guard</w:t>
            </w:r>
            <w:proofErr w:type="spellEnd"/>
            <w:r w:rsidRPr="004860AD">
              <w:rPr>
                <w:rFonts w:eastAsia="Arial"/>
              </w:rPr>
              <w:t xml:space="preserve">, BPDU </w:t>
            </w:r>
            <w:proofErr w:type="spellStart"/>
            <w:r w:rsidRPr="004860AD">
              <w:rPr>
                <w:rFonts w:eastAsia="Arial"/>
              </w:rPr>
              <w:t>Protection</w:t>
            </w:r>
            <w:proofErr w:type="spellEnd"/>
            <w:r w:rsidRPr="004860AD">
              <w:rPr>
                <w:rFonts w:eastAsia="Arial"/>
              </w:rPr>
              <w:t xml:space="preserve">, port </w:t>
            </w:r>
            <w:proofErr w:type="spellStart"/>
            <w:r w:rsidRPr="004860AD">
              <w:rPr>
                <w:rFonts w:eastAsia="Arial"/>
              </w:rPr>
              <w:t>isolation</w:t>
            </w:r>
            <w:proofErr w:type="spellEnd"/>
            <w:r w:rsidRPr="004860AD">
              <w:rPr>
                <w:rFonts w:eastAsia="Arial"/>
              </w:rPr>
              <w:t>, wsparcie dla IPv4 i Ipv6,</w:t>
            </w:r>
            <w:r w:rsidRPr="004860AD">
              <w:t xml:space="preserve"> </w:t>
            </w:r>
            <w:proofErr w:type="spellStart"/>
            <w:r w:rsidRPr="004860AD">
              <w:rPr>
                <w:rFonts w:eastAsia="Arial"/>
              </w:rPr>
              <w:t>Tunneled</w:t>
            </w:r>
            <w:proofErr w:type="spellEnd"/>
            <w:r w:rsidRPr="004860AD">
              <w:rPr>
                <w:rFonts w:eastAsia="Arial"/>
              </w:rPr>
              <w:t xml:space="preserve"> </w:t>
            </w:r>
            <w:proofErr w:type="spellStart"/>
            <w:r w:rsidRPr="004860AD">
              <w:rPr>
                <w:rFonts w:eastAsia="Arial"/>
              </w:rPr>
              <w:t>node</w:t>
            </w:r>
            <w:proofErr w:type="spellEnd"/>
            <w:r w:rsidRPr="004860AD">
              <w:rPr>
                <w:rFonts w:eastAsia="Arial"/>
              </w:rPr>
              <w:t xml:space="preserve"> dla ruchu z AP,</w:t>
            </w:r>
            <w:r w:rsidRPr="004860AD">
              <w:t xml:space="preserve"> </w:t>
            </w:r>
            <w:r w:rsidRPr="004860AD">
              <w:rPr>
                <w:rFonts w:eastAsia="Arial"/>
              </w:rPr>
              <w:t xml:space="preserve">Zero </w:t>
            </w:r>
            <w:proofErr w:type="spellStart"/>
            <w:r w:rsidRPr="004860AD">
              <w:rPr>
                <w:rFonts w:eastAsia="Arial"/>
              </w:rPr>
              <w:t>Touch</w:t>
            </w:r>
            <w:proofErr w:type="spellEnd"/>
            <w:r w:rsidRPr="004860AD">
              <w:rPr>
                <w:rFonts w:eastAsia="Arial"/>
              </w:rPr>
              <w:t xml:space="preserve"> </w:t>
            </w:r>
            <w:proofErr w:type="spellStart"/>
            <w:r w:rsidRPr="004860AD">
              <w:rPr>
                <w:rFonts w:eastAsia="Arial"/>
              </w:rPr>
              <w:t>Provisioning</w:t>
            </w:r>
            <w:proofErr w:type="spellEnd"/>
            <w:r w:rsidRPr="004860AD">
              <w:rPr>
                <w:rFonts w:eastAsia="Arial"/>
              </w:rPr>
              <w:t xml:space="preserve">, wsparcie dla VRRP, obsługa GVRP and MVRP, ARP </w:t>
            </w:r>
            <w:proofErr w:type="spellStart"/>
            <w:r w:rsidRPr="004860AD">
              <w:rPr>
                <w:rFonts w:eastAsia="Arial"/>
              </w:rPr>
              <w:t>protection</w:t>
            </w:r>
            <w:proofErr w:type="spellEnd"/>
            <w:r w:rsidRPr="004860AD">
              <w:rPr>
                <w:rFonts w:eastAsia="Arial"/>
              </w:rPr>
              <w:t>.</w:t>
            </w:r>
          </w:p>
        </w:tc>
        <w:tc>
          <w:tcPr>
            <w:tcW w:w="2028" w:type="pct"/>
          </w:tcPr>
          <w:p w14:paraId="7878C0DA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138A7939" w14:textId="4B8B5824" w:rsidTr="00BD0CD2">
        <w:trPr>
          <w:trHeight w:val="424"/>
          <w:jc w:val="center"/>
        </w:trPr>
        <w:tc>
          <w:tcPr>
            <w:tcW w:w="1114" w:type="pct"/>
          </w:tcPr>
          <w:p w14:paraId="12120760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lastRenderedPageBreak/>
              <w:t>Zasilanie</w:t>
            </w:r>
          </w:p>
        </w:tc>
        <w:tc>
          <w:tcPr>
            <w:tcW w:w="1859" w:type="pct"/>
          </w:tcPr>
          <w:p w14:paraId="58B1B249" w14:textId="77777777" w:rsidR="00BD0CD2" w:rsidRPr="004860AD" w:rsidRDefault="00BD0CD2" w:rsidP="00A03C93">
            <w:pPr>
              <w:pStyle w:val="Akapitzlist"/>
              <w:numPr>
                <w:ilvl w:val="0"/>
                <w:numId w:val="7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100 - 127 / 200 - 240 VAC. </w:t>
            </w:r>
          </w:p>
          <w:p w14:paraId="341179A4" w14:textId="264AABB6" w:rsidR="00BD0CD2" w:rsidRPr="004860AD" w:rsidRDefault="00A03C93" w:rsidP="00A03C93">
            <w:pPr>
              <w:pStyle w:val="Akapitzlist"/>
              <w:numPr>
                <w:ilvl w:val="0"/>
                <w:numId w:val="7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Zasilacz o mocy max 680W z </w:t>
            </w:r>
            <w:r w:rsidR="00BD0CD2" w:rsidRPr="004860AD">
              <w:rPr>
                <w:rFonts w:eastAsia="Arial"/>
              </w:rPr>
              <w:t>certyfikatem co najmniej 80 PLUS.</w:t>
            </w:r>
          </w:p>
          <w:p w14:paraId="1D7465F1" w14:textId="77777777" w:rsidR="00BD0CD2" w:rsidRPr="004860AD" w:rsidRDefault="00BD0CD2" w:rsidP="00A03C93">
            <w:pPr>
              <w:pStyle w:val="Akapitzlist"/>
              <w:numPr>
                <w:ilvl w:val="0"/>
                <w:numId w:val="7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Zasilacz hot-</w:t>
            </w:r>
            <w:proofErr w:type="spellStart"/>
            <w:r w:rsidRPr="004860AD">
              <w:rPr>
                <w:rFonts w:eastAsia="Arial"/>
              </w:rPr>
              <w:t>swap</w:t>
            </w:r>
            <w:proofErr w:type="spellEnd"/>
            <w:r w:rsidRPr="004860AD">
              <w:rPr>
                <w:rFonts w:eastAsia="Arial"/>
              </w:rPr>
              <w:t>, nie dopuszcza się wbudowanego na stałe.</w:t>
            </w:r>
          </w:p>
          <w:p w14:paraId="15778E78" w14:textId="77777777" w:rsidR="00BD0CD2" w:rsidRPr="004860AD" w:rsidRDefault="00BD0CD2" w:rsidP="00A03C93">
            <w:pPr>
              <w:pStyle w:val="Akapitzlist"/>
              <w:numPr>
                <w:ilvl w:val="0"/>
                <w:numId w:val="7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Switch fabrycznie wyposażony w dwa zasilacze z redundancją zasilania.</w:t>
            </w:r>
          </w:p>
          <w:p w14:paraId="26A142C0" w14:textId="77777777" w:rsidR="00BD0CD2" w:rsidRPr="004860AD" w:rsidRDefault="00BD0CD2" w:rsidP="00A03C93">
            <w:pPr>
              <w:pStyle w:val="Akapitzlist"/>
              <w:numPr>
                <w:ilvl w:val="0"/>
                <w:numId w:val="7"/>
              </w:numPr>
              <w:jc w:val="left"/>
            </w:pPr>
            <w:r w:rsidRPr="004860AD">
              <w:rPr>
                <w:rFonts w:eastAsia="Arial"/>
              </w:rPr>
              <w:t xml:space="preserve">Sumaryczny maksymalny budżet mocy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 to 720W.</w:t>
            </w:r>
          </w:p>
        </w:tc>
        <w:tc>
          <w:tcPr>
            <w:tcW w:w="2028" w:type="pct"/>
          </w:tcPr>
          <w:p w14:paraId="3BC13B1D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1A8DDBF5" w14:textId="7F059FCC" w:rsidTr="00BD0CD2">
        <w:trPr>
          <w:trHeight w:val="424"/>
          <w:jc w:val="center"/>
        </w:trPr>
        <w:tc>
          <w:tcPr>
            <w:tcW w:w="1114" w:type="pct"/>
          </w:tcPr>
          <w:p w14:paraId="42593F65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Środowisko pracy</w:t>
            </w:r>
          </w:p>
        </w:tc>
        <w:tc>
          <w:tcPr>
            <w:tcW w:w="1859" w:type="pct"/>
          </w:tcPr>
          <w:p w14:paraId="74E1EEAA" w14:textId="77777777" w:rsidR="00BD0CD2" w:rsidRPr="004860AD" w:rsidRDefault="00BD0CD2" w:rsidP="00A03C93">
            <w:r w:rsidRPr="004860AD">
              <w:rPr>
                <w:rFonts w:eastAsia="Arial"/>
              </w:rPr>
              <w:t>0°C do 55°C</w:t>
            </w:r>
          </w:p>
        </w:tc>
        <w:tc>
          <w:tcPr>
            <w:tcW w:w="2028" w:type="pct"/>
          </w:tcPr>
          <w:p w14:paraId="15D05444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</w:tbl>
    <w:p w14:paraId="4C882237" w14:textId="77777777" w:rsidR="00BD0CD2" w:rsidRPr="004860AD" w:rsidRDefault="00BD0CD2" w:rsidP="00BD0CD2">
      <w:pPr>
        <w:pStyle w:val="Akapitzlist"/>
        <w:spacing w:after="0" w:line="276" w:lineRule="auto"/>
        <w:ind w:left="1145"/>
        <w:contextualSpacing w:val="0"/>
        <w:rPr>
          <w:b/>
          <w:sz w:val="20"/>
          <w:szCs w:val="20"/>
          <w:lang w:eastAsia="pl-PL"/>
        </w:rPr>
      </w:pPr>
    </w:p>
    <w:p w14:paraId="1D957545" w14:textId="77777777" w:rsidR="00BD0CD2" w:rsidRPr="004860AD" w:rsidRDefault="00BD0CD2" w:rsidP="00A03C93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b/>
          <w:szCs w:val="20"/>
          <w:lang w:eastAsia="pl-PL"/>
        </w:rPr>
      </w:pPr>
      <w:r w:rsidRPr="004860AD">
        <w:rPr>
          <w:b/>
          <w:szCs w:val="20"/>
          <w:lang w:eastAsia="pl-PL"/>
        </w:rPr>
        <w:t>Switch sieciowy - w warstwie dostępowej 37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3532"/>
        <w:gridCol w:w="3532"/>
      </w:tblGrid>
      <w:tr w:rsidR="00BD0CD2" w:rsidRPr="004860AD" w14:paraId="6AD0EE07" w14:textId="282C9BDA" w:rsidTr="00BD0CD2">
        <w:trPr>
          <w:jc w:val="center"/>
        </w:trPr>
        <w:tc>
          <w:tcPr>
            <w:tcW w:w="1196" w:type="pct"/>
            <w:shd w:val="clear" w:color="auto" w:fill="002060"/>
            <w:vAlign w:val="center"/>
          </w:tcPr>
          <w:p w14:paraId="09C09104" w14:textId="77777777" w:rsidR="00BD0CD2" w:rsidRPr="004860AD" w:rsidRDefault="00BD0CD2" w:rsidP="00620A40">
            <w:pPr>
              <w:spacing w:line="276" w:lineRule="auto"/>
              <w:jc w:val="center"/>
              <w:rPr>
                <w:b/>
              </w:rPr>
            </w:pPr>
            <w:r w:rsidRPr="004860AD">
              <w:rPr>
                <w:b/>
              </w:rPr>
              <w:t>Parametr</w:t>
            </w:r>
          </w:p>
        </w:tc>
        <w:tc>
          <w:tcPr>
            <w:tcW w:w="1902" w:type="pct"/>
            <w:shd w:val="clear" w:color="auto" w:fill="002060"/>
            <w:vAlign w:val="center"/>
          </w:tcPr>
          <w:p w14:paraId="3B87FBBA" w14:textId="77777777" w:rsidR="00BD0CD2" w:rsidRPr="004860AD" w:rsidRDefault="00BD0CD2" w:rsidP="00A03C93">
            <w:pPr>
              <w:spacing w:line="276" w:lineRule="auto"/>
            </w:pPr>
            <w:r w:rsidRPr="004860AD">
              <w:rPr>
                <w:b/>
                <w:bCs/>
              </w:rPr>
              <w:t>Konfiguracja minimalna</w:t>
            </w:r>
          </w:p>
        </w:tc>
        <w:tc>
          <w:tcPr>
            <w:tcW w:w="1902" w:type="pct"/>
            <w:shd w:val="clear" w:color="auto" w:fill="002060"/>
          </w:tcPr>
          <w:p w14:paraId="5263D130" w14:textId="60D5F675" w:rsidR="00BD0CD2" w:rsidRPr="004860AD" w:rsidRDefault="00BD0CD2" w:rsidP="00620A40">
            <w:pPr>
              <w:spacing w:line="276" w:lineRule="auto"/>
              <w:rPr>
                <w:b/>
                <w:bCs/>
              </w:rPr>
            </w:pPr>
            <w:r w:rsidRPr="004860AD">
              <w:rPr>
                <w:b/>
                <w:bCs/>
              </w:rPr>
              <w:t>Parametry techniczne oferowane przez Wykonawcę</w:t>
            </w:r>
          </w:p>
        </w:tc>
      </w:tr>
      <w:tr w:rsidR="00BD0CD2" w:rsidRPr="004860AD" w14:paraId="13BD2CCF" w14:textId="5A5CF3DB" w:rsidTr="00BD0CD2">
        <w:trPr>
          <w:jc w:val="center"/>
        </w:trPr>
        <w:tc>
          <w:tcPr>
            <w:tcW w:w="1196" w:type="pct"/>
          </w:tcPr>
          <w:p w14:paraId="6C486C1D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Ilość portów</w:t>
            </w:r>
          </w:p>
        </w:tc>
        <w:tc>
          <w:tcPr>
            <w:tcW w:w="1902" w:type="pct"/>
          </w:tcPr>
          <w:p w14:paraId="31689231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44 portów RJ-45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+, 4 porty Combo SFP</w:t>
            </w:r>
          </w:p>
        </w:tc>
        <w:tc>
          <w:tcPr>
            <w:tcW w:w="1902" w:type="pct"/>
          </w:tcPr>
          <w:p w14:paraId="3B03F518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4FCB9955" w14:textId="21DE8013" w:rsidTr="00BD0CD2">
        <w:trPr>
          <w:jc w:val="center"/>
        </w:trPr>
        <w:tc>
          <w:tcPr>
            <w:tcW w:w="1196" w:type="pct"/>
          </w:tcPr>
          <w:p w14:paraId="5B6CADDB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Typ portów</w:t>
            </w:r>
          </w:p>
        </w:tc>
        <w:tc>
          <w:tcPr>
            <w:tcW w:w="1902" w:type="pct"/>
          </w:tcPr>
          <w:p w14:paraId="73568E49" w14:textId="77777777" w:rsidR="00BD0CD2" w:rsidRPr="004860AD" w:rsidRDefault="00BD0CD2" w:rsidP="00A03C93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44x  RJ-45  z  </w:t>
            </w:r>
            <w:proofErr w:type="spellStart"/>
            <w:r w:rsidRPr="004860AD">
              <w:rPr>
                <w:rFonts w:eastAsia="Arial"/>
              </w:rPr>
              <w:t>autonegocjacja</w:t>
            </w:r>
            <w:proofErr w:type="spellEnd"/>
            <w:r w:rsidRPr="004860AD">
              <w:rPr>
                <w:rFonts w:eastAsia="Arial"/>
              </w:rPr>
              <w:t xml:space="preserve">  10/100/1000  (IEEE  802.3  typu 10Base-T, IEEE 802.3u typu 100Base-TX, IEEE 802.3ab typu 1000Base-T);  duplex  10Base-T/100Base-TX:  pół  lub  pełny duplex; 1000Base-T: tylko pełny; wsparcie dla IEEE 802.3at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+.</w:t>
            </w:r>
          </w:p>
          <w:p w14:paraId="5A9D7DA7" w14:textId="77777777" w:rsidR="00BD0CD2" w:rsidRPr="004860AD" w:rsidRDefault="00BD0CD2" w:rsidP="00A03C93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4x Gigabit Ethernet Combo, reprezentowane zarówno jako RJ-45 </w:t>
            </w:r>
            <w:proofErr w:type="spellStart"/>
            <w:r w:rsidRPr="004860AD">
              <w:rPr>
                <w:rFonts w:eastAsia="Arial"/>
              </w:rPr>
              <w:t>PoE</w:t>
            </w:r>
            <w:proofErr w:type="spellEnd"/>
            <w:r w:rsidRPr="004860AD">
              <w:rPr>
                <w:rFonts w:eastAsia="Arial"/>
              </w:rPr>
              <w:t>+ jak i SFP.</w:t>
            </w:r>
            <w:r w:rsidRPr="004860AD">
              <w:rPr>
                <w:rFonts w:eastAsia="Arial"/>
              </w:rPr>
              <w:tab/>
            </w:r>
          </w:p>
          <w:p w14:paraId="66EA68AD" w14:textId="77777777" w:rsidR="00BD0CD2" w:rsidRPr="004860AD" w:rsidRDefault="00BD0CD2" w:rsidP="00A03C93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1 port konsoli typu dual </w:t>
            </w:r>
            <w:proofErr w:type="spellStart"/>
            <w:r w:rsidRPr="004860AD">
              <w:rPr>
                <w:rFonts w:eastAsia="Arial"/>
              </w:rPr>
              <w:t>personality</w:t>
            </w:r>
            <w:proofErr w:type="spellEnd"/>
            <w:r w:rsidRPr="004860AD">
              <w:rPr>
                <w:rFonts w:eastAsia="Arial"/>
              </w:rPr>
              <w:t>, szeregowy RJ45 lub USB.</w:t>
            </w:r>
          </w:p>
          <w:p w14:paraId="49BE9C19" w14:textId="77777777" w:rsidR="00BD0CD2" w:rsidRPr="004860AD" w:rsidRDefault="00BD0CD2" w:rsidP="00A03C93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Dedukowany port do zarządzania </w:t>
            </w:r>
            <w:proofErr w:type="spellStart"/>
            <w:r w:rsidRPr="004860AD">
              <w:rPr>
                <w:rFonts w:eastAsia="Arial"/>
              </w:rPr>
              <w:t>pozapasmowego</w:t>
            </w:r>
            <w:proofErr w:type="spellEnd"/>
            <w:r w:rsidRPr="004860AD">
              <w:rPr>
                <w:rFonts w:eastAsia="Arial"/>
              </w:rPr>
              <w:t xml:space="preserve"> OOBM.</w:t>
            </w:r>
          </w:p>
          <w:p w14:paraId="30775076" w14:textId="6D99A6D0" w:rsidR="00BD0CD2" w:rsidRPr="004860AD" w:rsidRDefault="00BD0CD2" w:rsidP="00A03C93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Switch musi umożliwiać rozbudowę o dodatkowe porty </w:t>
            </w:r>
            <w:r w:rsidR="00A03C93" w:rsidRPr="004860AD">
              <w:rPr>
                <w:rFonts w:eastAsia="Arial"/>
              </w:rPr>
              <w:t>w </w:t>
            </w:r>
            <w:r w:rsidRPr="004860AD">
              <w:rPr>
                <w:rFonts w:eastAsia="Arial"/>
              </w:rPr>
              <w:t>tym SFP+ i QSFP+.</w:t>
            </w:r>
          </w:p>
          <w:p w14:paraId="6C568F7D" w14:textId="77777777" w:rsidR="00BD0CD2" w:rsidRPr="004860AD" w:rsidRDefault="00BD0CD2" w:rsidP="00A03C93">
            <w:pPr>
              <w:pStyle w:val="Akapitzlist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Rozbudowa w postaci wymiennych modułów.</w:t>
            </w:r>
          </w:p>
        </w:tc>
        <w:tc>
          <w:tcPr>
            <w:tcW w:w="1902" w:type="pct"/>
          </w:tcPr>
          <w:p w14:paraId="6FE41105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1296BCFA" w14:textId="1B6DEEE5" w:rsidTr="00BD0CD2">
        <w:trPr>
          <w:jc w:val="center"/>
        </w:trPr>
        <w:tc>
          <w:tcPr>
            <w:tcW w:w="1196" w:type="pct"/>
            <w:vAlign w:val="bottom"/>
          </w:tcPr>
          <w:p w14:paraId="50C63383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Obudowa</w:t>
            </w:r>
          </w:p>
        </w:tc>
        <w:tc>
          <w:tcPr>
            <w:tcW w:w="1902" w:type="pct"/>
            <w:vAlign w:val="bottom"/>
          </w:tcPr>
          <w:p w14:paraId="5EB2F610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Wieżowa 1U umożliwiająca instalację w szafie 19".</w:t>
            </w:r>
          </w:p>
        </w:tc>
        <w:tc>
          <w:tcPr>
            <w:tcW w:w="1902" w:type="pct"/>
          </w:tcPr>
          <w:p w14:paraId="63728741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0588BC9F" w14:textId="3BBBAE11" w:rsidTr="00BD0CD2">
        <w:trPr>
          <w:trHeight w:val="424"/>
          <w:jc w:val="center"/>
        </w:trPr>
        <w:tc>
          <w:tcPr>
            <w:tcW w:w="1196" w:type="pct"/>
          </w:tcPr>
          <w:p w14:paraId="3BDC6B48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Rozmiar tablicy  adresów MAC</w:t>
            </w:r>
          </w:p>
        </w:tc>
        <w:tc>
          <w:tcPr>
            <w:tcW w:w="1902" w:type="pct"/>
          </w:tcPr>
          <w:p w14:paraId="120C864C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min. 32000</w:t>
            </w:r>
          </w:p>
        </w:tc>
        <w:tc>
          <w:tcPr>
            <w:tcW w:w="1902" w:type="pct"/>
          </w:tcPr>
          <w:p w14:paraId="2A1199C5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7D09FF09" w14:textId="0044DB02" w:rsidTr="00BD0CD2">
        <w:trPr>
          <w:trHeight w:val="424"/>
          <w:jc w:val="center"/>
        </w:trPr>
        <w:tc>
          <w:tcPr>
            <w:tcW w:w="1196" w:type="pct"/>
          </w:tcPr>
          <w:p w14:paraId="69B8DD47" w14:textId="77777777" w:rsidR="00BD0CD2" w:rsidRPr="004860AD" w:rsidRDefault="00BD0CD2" w:rsidP="00620A40">
            <w:pPr>
              <w:rPr>
                <w:rFonts w:eastAsia="Arial"/>
              </w:rPr>
            </w:pPr>
            <w:r w:rsidRPr="004860AD">
              <w:rPr>
                <w:rFonts w:eastAsia="Arial"/>
              </w:rPr>
              <w:t>Zarządzanie</w:t>
            </w:r>
          </w:p>
          <w:p w14:paraId="740DCB80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1902" w:type="pct"/>
          </w:tcPr>
          <w:p w14:paraId="5044DE1E" w14:textId="2B94936C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CLI, WWW, telnet, </w:t>
            </w:r>
            <w:proofErr w:type="spellStart"/>
            <w:r w:rsidRPr="004860AD">
              <w:rPr>
                <w:rFonts w:eastAsia="Arial"/>
              </w:rPr>
              <w:t>pozapasmowe</w:t>
            </w:r>
            <w:proofErr w:type="spellEnd"/>
            <w:r w:rsidRPr="004860AD">
              <w:rPr>
                <w:rFonts w:eastAsia="Arial"/>
              </w:rPr>
              <w:t xml:space="preserve"> konsolowe (port szeregowy RS-232C -RJ45), możliwość scentralizowanego zarządzania zarówno przez dedykowane </w:t>
            </w:r>
            <w:r w:rsidR="00A03C93" w:rsidRPr="004860AD">
              <w:rPr>
                <w:rFonts w:eastAsia="Arial"/>
              </w:rPr>
              <w:t xml:space="preserve">oprogramowanie producenta jak </w:t>
            </w:r>
            <w:r w:rsidR="00A03C93" w:rsidRPr="004860AD">
              <w:rPr>
                <w:rFonts w:eastAsia="Arial"/>
              </w:rPr>
              <w:lastRenderedPageBreak/>
              <w:t>i </w:t>
            </w:r>
            <w:r w:rsidRPr="004860AD">
              <w:rPr>
                <w:rFonts w:eastAsia="Arial"/>
              </w:rPr>
              <w:t>chmurowo.</w:t>
            </w:r>
          </w:p>
        </w:tc>
        <w:tc>
          <w:tcPr>
            <w:tcW w:w="1902" w:type="pct"/>
          </w:tcPr>
          <w:p w14:paraId="6C92974B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7560DDD7" w14:textId="4EC30199" w:rsidTr="00BD0CD2">
        <w:trPr>
          <w:trHeight w:val="424"/>
          <w:jc w:val="center"/>
        </w:trPr>
        <w:tc>
          <w:tcPr>
            <w:tcW w:w="1196" w:type="pct"/>
          </w:tcPr>
          <w:p w14:paraId="0389E9D2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lastRenderedPageBreak/>
              <w:t>Warstwa przełączania</w:t>
            </w:r>
          </w:p>
        </w:tc>
        <w:tc>
          <w:tcPr>
            <w:tcW w:w="1902" w:type="pct"/>
          </w:tcPr>
          <w:p w14:paraId="5CDBBFFB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3</w:t>
            </w:r>
          </w:p>
        </w:tc>
        <w:tc>
          <w:tcPr>
            <w:tcW w:w="1902" w:type="pct"/>
          </w:tcPr>
          <w:p w14:paraId="2A211B48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6E8F07ED" w14:textId="532064AF" w:rsidTr="00BD0CD2">
        <w:trPr>
          <w:trHeight w:val="424"/>
          <w:jc w:val="center"/>
        </w:trPr>
        <w:tc>
          <w:tcPr>
            <w:tcW w:w="1196" w:type="pct"/>
          </w:tcPr>
          <w:p w14:paraId="202B8342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Tablica routingu </w:t>
            </w:r>
          </w:p>
        </w:tc>
        <w:tc>
          <w:tcPr>
            <w:tcW w:w="1902" w:type="pct"/>
          </w:tcPr>
          <w:p w14:paraId="40574215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>10000 wpisów (IPv4), 5000 wpisów (IPv6)</w:t>
            </w:r>
          </w:p>
        </w:tc>
        <w:tc>
          <w:tcPr>
            <w:tcW w:w="1902" w:type="pct"/>
          </w:tcPr>
          <w:p w14:paraId="1CC36B03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6C5131F3" w14:textId="0FED18FA" w:rsidTr="00BD0CD2">
        <w:trPr>
          <w:trHeight w:val="424"/>
          <w:jc w:val="center"/>
        </w:trPr>
        <w:tc>
          <w:tcPr>
            <w:tcW w:w="1196" w:type="pct"/>
          </w:tcPr>
          <w:p w14:paraId="0030094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Routing i funkcje </w:t>
            </w:r>
            <w:proofErr w:type="spellStart"/>
            <w:r w:rsidRPr="004860AD">
              <w:rPr>
                <w:rFonts w:eastAsia="Arial"/>
              </w:rPr>
              <w:t>Layer</w:t>
            </w:r>
            <w:proofErr w:type="spellEnd"/>
            <w:r w:rsidRPr="004860AD">
              <w:rPr>
                <w:rFonts w:eastAsia="Arial"/>
              </w:rPr>
              <w:t xml:space="preserve"> 3</w:t>
            </w:r>
          </w:p>
        </w:tc>
        <w:tc>
          <w:tcPr>
            <w:tcW w:w="1902" w:type="pct"/>
          </w:tcPr>
          <w:p w14:paraId="4DE1D911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  <w:rPr>
                <w:lang w:val="en-US"/>
              </w:rPr>
            </w:pPr>
            <w:r w:rsidRPr="004860AD">
              <w:rPr>
                <w:rFonts w:eastAsia="Arial"/>
                <w:lang w:val="en-GB"/>
              </w:rPr>
              <w:t xml:space="preserve">RIP, OSPF v2 </w:t>
            </w:r>
            <w:proofErr w:type="spellStart"/>
            <w:r w:rsidRPr="004860AD">
              <w:rPr>
                <w:rFonts w:eastAsia="Arial"/>
                <w:lang w:val="en-GB"/>
              </w:rPr>
              <w:t>i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v3,Policy-based routing, </w:t>
            </w:r>
            <w:proofErr w:type="spellStart"/>
            <w:r w:rsidRPr="004860AD">
              <w:rPr>
                <w:rFonts w:eastAsia="Arial"/>
                <w:lang w:val="en-GB"/>
              </w:rPr>
              <w:t>wbudowany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server DHCP.</w:t>
            </w:r>
          </w:p>
        </w:tc>
        <w:tc>
          <w:tcPr>
            <w:tcW w:w="1902" w:type="pct"/>
          </w:tcPr>
          <w:p w14:paraId="15E3DBDB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  <w:lang w:val="en-GB"/>
              </w:rPr>
            </w:pPr>
          </w:p>
        </w:tc>
      </w:tr>
      <w:tr w:rsidR="00BD0CD2" w:rsidRPr="004860AD" w14:paraId="63EAE506" w14:textId="61761A67" w:rsidTr="00BD0CD2">
        <w:trPr>
          <w:trHeight w:val="424"/>
          <w:jc w:val="center"/>
        </w:trPr>
        <w:tc>
          <w:tcPr>
            <w:tcW w:w="1196" w:type="pct"/>
          </w:tcPr>
          <w:p w14:paraId="01F6182A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Prędkość magistrali</w:t>
            </w:r>
          </w:p>
        </w:tc>
        <w:tc>
          <w:tcPr>
            <w:tcW w:w="1902" w:type="pct"/>
          </w:tcPr>
          <w:p w14:paraId="5909B17D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176 </w:t>
            </w:r>
            <w:proofErr w:type="spellStart"/>
            <w:r w:rsidRPr="004860AD">
              <w:rPr>
                <w:rFonts w:eastAsia="Arial"/>
              </w:rPr>
              <w:t>Gbps</w:t>
            </w:r>
            <w:proofErr w:type="spellEnd"/>
          </w:p>
        </w:tc>
        <w:tc>
          <w:tcPr>
            <w:tcW w:w="1902" w:type="pct"/>
          </w:tcPr>
          <w:p w14:paraId="0ADFC3F4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7DBE3AC8" w14:textId="456D15A6" w:rsidTr="00BD0CD2">
        <w:trPr>
          <w:trHeight w:val="424"/>
          <w:jc w:val="center"/>
        </w:trPr>
        <w:tc>
          <w:tcPr>
            <w:tcW w:w="1196" w:type="pct"/>
          </w:tcPr>
          <w:p w14:paraId="4560F524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Przepustowość</w:t>
            </w:r>
          </w:p>
        </w:tc>
        <w:tc>
          <w:tcPr>
            <w:tcW w:w="1902" w:type="pct"/>
          </w:tcPr>
          <w:p w14:paraId="33A93760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112  </w:t>
            </w:r>
            <w:proofErr w:type="spellStart"/>
            <w:r w:rsidRPr="004860AD">
              <w:rPr>
                <w:rFonts w:eastAsia="Arial"/>
              </w:rPr>
              <w:t>Mpps</w:t>
            </w:r>
            <w:proofErr w:type="spellEnd"/>
          </w:p>
        </w:tc>
        <w:tc>
          <w:tcPr>
            <w:tcW w:w="1902" w:type="pct"/>
          </w:tcPr>
          <w:p w14:paraId="04E44904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6D7C025B" w14:textId="44D1CB69" w:rsidTr="00BD0CD2">
        <w:trPr>
          <w:trHeight w:val="424"/>
          <w:jc w:val="center"/>
        </w:trPr>
        <w:tc>
          <w:tcPr>
            <w:tcW w:w="1196" w:type="pct"/>
          </w:tcPr>
          <w:p w14:paraId="05E213DB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Przepustowość stosu</w:t>
            </w:r>
          </w:p>
        </w:tc>
        <w:tc>
          <w:tcPr>
            <w:tcW w:w="1902" w:type="pct"/>
          </w:tcPr>
          <w:p w14:paraId="4D205C26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100 </w:t>
            </w:r>
            <w:proofErr w:type="spellStart"/>
            <w:r w:rsidRPr="004860AD">
              <w:rPr>
                <w:rFonts w:eastAsia="Arial"/>
              </w:rPr>
              <w:t>Gbps</w:t>
            </w:r>
            <w:proofErr w:type="spellEnd"/>
          </w:p>
        </w:tc>
        <w:tc>
          <w:tcPr>
            <w:tcW w:w="1902" w:type="pct"/>
          </w:tcPr>
          <w:p w14:paraId="3F755462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03B4A6B1" w14:textId="13331A42" w:rsidTr="00BD0CD2">
        <w:trPr>
          <w:trHeight w:val="424"/>
          <w:jc w:val="center"/>
        </w:trPr>
        <w:tc>
          <w:tcPr>
            <w:tcW w:w="1196" w:type="pct"/>
          </w:tcPr>
          <w:p w14:paraId="4973541F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Przepustowość wewnętrzna ze stosem</w:t>
            </w:r>
          </w:p>
        </w:tc>
        <w:tc>
          <w:tcPr>
            <w:tcW w:w="1902" w:type="pct"/>
          </w:tcPr>
          <w:p w14:paraId="686EF4DD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</w:pPr>
            <w:r w:rsidRPr="004860AD">
              <w:rPr>
                <w:rFonts w:eastAsia="Arial"/>
              </w:rPr>
              <w:t xml:space="preserve">278 </w:t>
            </w:r>
            <w:proofErr w:type="spellStart"/>
            <w:r w:rsidRPr="004860AD">
              <w:rPr>
                <w:rFonts w:eastAsia="Arial"/>
              </w:rPr>
              <w:t>Gbps</w:t>
            </w:r>
            <w:proofErr w:type="spellEnd"/>
          </w:p>
        </w:tc>
        <w:tc>
          <w:tcPr>
            <w:tcW w:w="1902" w:type="pct"/>
          </w:tcPr>
          <w:p w14:paraId="2A83039C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</w:p>
        </w:tc>
      </w:tr>
      <w:tr w:rsidR="00BD0CD2" w:rsidRPr="004860AD" w14:paraId="0C4DB850" w14:textId="7F2E42E5" w:rsidTr="00BD0CD2">
        <w:trPr>
          <w:trHeight w:val="424"/>
          <w:jc w:val="center"/>
        </w:trPr>
        <w:tc>
          <w:tcPr>
            <w:tcW w:w="1196" w:type="pct"/>
          </w:tcPr>
          <w:p w14:paraId="446B9710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Procesor i pamięć</w:t>
            </w:r>
          </w:p>
        </w:tc>
        <w:tc>
          <w:tcPr>
            <w:tcW w:w="1902" w:type="pct"/>
          </w:tcPr>
          <w:p w14:paraId="6E8F1494" w14:textId="77777777" w:rsidR="00BD0CD2" w:rsidRPr="004860AD" w:rsidRDefault="00BD0CD2" w:rsidP="00A03C93">
            <w:pPr>
              <w:pStyle w:val="Akapitzlist"/>
              <w:numPr>
                <w:ilvl w:val="0"/>
                <w:numId w:val="9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Taktowanie procesora min. 1000MHz.</w:t>
            </w:r>
          </w:p>
          <w:p w14:paraId="021574D2" w14:textId="77777777" w:rsidR="00BD0CD2" w:rsidRPr="004860AD" w:rsidRDefault="00BD0CD2" w:rsidP="00A03C93">
            <w:pPr>
              <w:pStyle w:val="Akapitzlist"/>
              <w:numPr>
                <w:ilvl w:val="0"/>
                <w:numId w:val="9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 xml:space="preserve">min. 4GB pamięci </w:t>
            </w:r>
            <w:proofErr w:type="spellStart"/>
            <w:r w:rsidRPr="004860AD">
              <w:rPr>
                <w:rFonts w:eastAsia="Arial"/>
              </w:rPr>
              <w:t>flash</w:t>
            </w:r>
            <w:proofErr w:type="spellEnd"/>
            <w:r w:rsidRPr="004860AD">
              <w:rPr>
                <w:rFonts w:eastAsia="Arial"/>
              </w:rPr>
              <w:t>.</w:t>
            </w:r>
          </w:p>
          <w:p w14:paraId="0C2F43EE" w14:textId="77777777" w:rsidR="00BD0CD2" w:rsidRPr="004860AD" w:rsidRDefault="00BD0CD2" w:rsidP="00A03C93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76" w:lineRule="auto"/>
              <w:ind w:right="11"/>
              <w:jc w:val="left"/>
            </w:pPr>
            <w:r w:rsidRPr="004860AD">
              <w:rPr>
                <w:rFonts w:eastAsia="Arial"/>
              </w:rPr>
              <w:t>min. 1GB pamięci DDR3.</w:t>
            </w:r>
          </w:p>
        </w:tc>
        <w:tc>
          <w:tcPr>
            <w:tcW w:w="1902" w:type="pct"/>
          </w:tcPr>
          <w:p w14:paraId="2CC9597B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6FEF8C9E" w14:textId="437A9B20" w:rsidTr="00BD0CD2">
        <w:trPr>
          <w:trHeight w:val="424"/>
          <w:jc w:val="center"/>
        </w:trPr>
        <w:tc>
          <w:tcPr>
            <w:tcW w:w="1196" w:type="pct"/>
          </w:tcPr>
          <w:p w14:paraId="1CA49E09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Opóźnienie </w:t>
            </w:r>
          </w:p>
        </w:tc>
        <w:tc>
          <w:tcPr>
            <w:tcW w:w="1902" w:type="pct"/>
          </w:tcPr>
          <w:p w14:paraId="724F86B4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</w:rPr>
              <w:t xml:space="preserve">&lt;3.1 µs dla 1000 </w:t>
            </w:r>
            <w:proofErr w:type="spellStart"/>
            <w:r w:rsidRPr="004860AD">
              <w:rPr>
                <w:rFonts w:eastAsia="Arial"/>
              </w:rPr>
              <w:t>Mbit</w:t>
            </w:r>
            <w:proofErr w:type="spellEnd"/>
          </w:p>
        </w:tc>
        <w:tc>
          <w:tcPr>
            <w:tcW w:w="1902" w:type="pct"/>
          </w:tcPr>
          <w:p w14:paraId="519DF37D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4E0AC255" w14:textId="3392EC96" w:rsidTr="00BD0CD2">
        <w:trPr>
          <w:trHeight w:val="424"/>
          <w:jc w:val="center"/>
        </w:trPr>
        <w:tc>
          <w:tcPr>
            <w:tcW w:w="1196" w:type="pct"/>
          </w:tcPr>
          <w:p w14:paraId="53F27286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Funkcje wysokiej dostępności</w:t>
            </w:r>
          </w:p>
        </w:tc>
        <w:tc>
          <w:tcPr>
            <w:tcW w:w="1902" w:type="pct"/>
          </w:tcPr>
          <w:p w14:paraId="17205287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  <w:lang w:val="en-GB"/>
              </w:rPr>
              <w:t xml:space="preserve">Spanning Tree (802.1d), Rapid Convergence Spanning Tree (802.1w), </w:t>
            </w:r>
            <w:proofErr w:type="spellStart"/>
            <w:r w:rsidRPr="004860AD">
              <w:rPr>
                <w:rFonts w:eastAsia="Arial"/>
                <w:lang w:val="en-GB"/>
              </w:rPr>
              <w:t>Muliple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Spanning Tree (802.1s), RPVST+</w:t>
            </w:r>
          </w:p>
        </w:tc>
        <w:tc>
          <w:tcPr>
            <w:tcW w:w="1902" w:type="pct"/>
          </w:tcPr>
          <w:p w14:paraId="268AF8BB" w14:textId="77777777" w:rsidR="00BD0CD2" w:rsidRPr="004860AD" w:rsidRDefault="00BD0CD2" w:rsidP="00620A40">
            <w:pPr>
              <w:rPr>
                <w:rFonts w:eastAsia="Arial"/>
                <w:lang w:val="en-GB"/>
              </w:rPr>
            </w:pPr>
          </w:p>
        </w:tc>
      </w:tr>
      <w:tr w:rsidR="00BD0CD2" w:rsidRPr="004860AD" w14:paraId="56C0AB9E" w14:textId="3C74E74A" w:rsidTr="00BD0CD2">
        <w:trPr>
          <w:trHeight w:val="424"/>
          <w:jc w:val="center"/>
        </w:trPr>
        <w:tc>
          <w:tcPr>
            <w:tcW w:w="1196" w:type="pct"/>
          </w:tcPr>
          <w:p w14:paraId="0DCE270D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 xml:space="preserve">Funkcje </w:t>
            </w:r>
            <w:proofErr w:type="spellStart"/>
            <w:r w:rsidRPr="004860AD">
              <w:rPr>
                <w:rFonts w:eastAsia="Arial"/>
              </w:rPr>
              <w:t>stackowania</w:t>
            </w:r>
            <w:proofErr w:type="spellEnd"/>
          </w:p>
        </w:tc>
        <w:tc>
          <w:tcPr>
            <w:tcW w:w="1902" w:type="pct"/>
          </w:tcPr>
          <w:p w14:paraId="38BCCDFA" w14:textId="68B18C4F" w:rsidR="00BD0CD2" w:rsidRPr="004860AD" w:rsidRDefault="00BD0CD2" w:rsidP="00A03C93">
            <w:pPr>
              <w:pStyle w:val="Akapitzlist"/>
              <w:numPr>
                <w:ilvl w:val="0"/>
                <w:numId w:val="10"/>
              </w:numPr>
              <w:jc w:val="left"/>
              <w:rPr>
                <w:rFonts w:eastAsia="Arial"/>
              </w:rPr>
            </w:pPr>
            <w:proofErr w:type="spellStart"/>
            <w:r w:rsidRPr="004860AD">
              <w:rPr>
                <w:rFonts w:eastAsia="Arial"/>
              </w:rPr>
              <w:t>Stakowanie</w:t>
            </w:r>
            <w:proofErr w:type="spellEnd"/>
            <w:r w:rsidRPr="004860AD">
              <w:rPr>
                <w:rFonts w:eastAsia="Arial"/>
              </w:rPr>
              <w:t xml:space="preserve"> w oparciu o dedykowane porty o przepływności 25Gbps, tworzenie stosu do 10 urządzeń. </w:t>
            </w:r>
            <w:proofErr w:type="spellStart"/>
            <w:r w:rsidRPr="004860AD">
              <w:rPr>
                <w:rFonts w:eastAsia="Arial"/>
              </w:rPr>
              <w:t>Zestakowane</w:t>
            </w:r>
            <w:proofErr w:type="spellEnd"/>
            <w:r w:rsidRPr="004860AD">
              <w:rPr>
                <w:rFonts w:eastAsia="Arial"/>
              </w:rPr>
              <w:t xml:space="preserve"> urządzenia muszą zachowywać się jak pojedyncze urządzenie z pełnią funkcjonalności np. tworzenie LACP w oparciu o porty z różnych fizycznych urządzeń.</w:t>
            </w:r>
          </w:p>
          <w:p w14:paraId="3E36C8C3" w14:textId="77777777" w:rsidR="00BD0CD2" w:rsidRPr="004860AD" w:rsidRDefault="00BD0CD2" w:rsidP="00A03C93">
            <w:pPr>
              <w:pStyle w:val="Akapitzlist"/>
              <w:numPr>
                <w:ilvl w:val="0"/>
                <w:numId w:val="10"/>
              </w:numPr>
              <w:jc w:val="left"/>
            </w:pPr>
            <w:r w:rsidRPr="004860AD">
              <w:rPr>
                <w:rFonts w:eastAsia="Arial"/>
              </w:rPr>
              <w:t xml:space="preserve">Switch należy dostarczyć z fabrycznie zamontowanym modułem do </w:t>
            </w:r>
            <w:proofErr w:type="spellStart"/>
            <w:r w:rsidRPr="004860AD">
              <w:rPr>
                <w:rFonts w:eastAsia="Arial"/>
              </w:rPr>
              <w:t>stackingu</w:t>
            </w:r>
            <w:proofErr w:type="spellEnd"/>
            <w:r w:rsidRPr="004860AD">
              <w:rPr>
                <w:rFonts w:eastAsia="Arial"/>
              </w:rPr>
              <w:t>.</w:t>
            </w:r>
          </w:p>
        </w:tc>
        <w:tc>
          <w:tcPr>
            <w:tcW w:w="1902" w:type="pct"/>
          </w:tcPr>
          <w:p w14:paraId="6BD9D50D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0847D83F" w14:textId="1ECF4564" w:rsidTr="00BD0CD2">
        <w:trPr>
          <w:trHeight w:val="424"/>
          <w:jc w:val="center"/>
        </w:trPr>
        <w:tc>
          <w:tcPr>
            <w:tcW w:w="1196" w:type="pct"/>
          </w:tcPr>
          <w:p w14:paraId="3884B0E1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Agregacja portów</w:t>
            </w:r>
          </w:p>
        </w:tc>
        <w:tc>
          <w:tcPr>
            <w:tcW w:w="1902" w:type="pct"/>
          </w:tcPr>
          <w:p w14:paraId="55827177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</w:rPr>
              <w:t>Zgodna z 802.3ad LACP.</w:t>
            </w:r>
          </w:p>
        </w:tc>
        <w:tc>
          <w:tcPr>
            <w:tcW w:w="1902" w:type="pct"/>
          </w:tcPr>
          <w:p w14:paraId="10A5D5F0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3D6DC431" w14:textId="450D0C0A" w:rsidTr="00BD0CD2">
        <w:trPr>
          <w:trHeight w:val="424"/>
          <w:jc w:val="center"/>
        </w:trPr>
        <w:tc>
          <w:tcPr>
            <w:tcW w:w="1196" w:type="pct"/>
          </w:tcPr>
          <w:p w14:paraId="473F9F96" w14:textId="77777777" w:rsidR="00BD0CD2" w:rsidRPr="004860AD" w:rsidRDefault="00BD0CD2" w:rsidP="00620A40">
            <w:pPr>
              <w:spacing w:line="276" w:lineRule="auto"/>
              <w:ind w:left="33"/>
            </w:pPr>
            <w:proofErr w:type="spellStart"/>
            <w:r w:rsidRPr="004860AD">
              <w:rPr>
                <w:rFonts w:eastAsia="Arial"/>
              </w:rPr>
              <w:t>QoS</w:t>
            </w:r>
            <w:proofErr w:type="spellEnd"/>
          </w:p>
        </w:tc>
        <w:tc>
          <w:tcPr>
            <w:tcW w:w="1902" w:type="pct"/>
          </w:tcPr>
          <w:p w14:paraId="6EDA07E5" w14:textId="77777777" w:rsidR="00BD0CD2" w:rsidRPr="004860AD" w:rsidRDefault="00BD0CD2" w:rsidP="00A03C93">
            <w:proofErr w:type="spellStart"/>
            <w:r w:rsidRPr="004860AD">
              <w:rPr>
                <w:rFonts w:eastAsia="Arial"/>
              </w:rPr>
              <w:t>Priorytetyzacja</w:t>
            </w:r>
            <w:proofErr w:type="spellEnd"/>
            <w:r w:rsidRPr="004860AD">
              <w:rPr>
                <w:rFonts w:eastAsia="Arial"/>
              </w:rPr>
              <w:t xml:space="preserve"> zgodna z 802.1p, </w:t>
            </w:r>
            <w:proofErr w:type="spellStart"/>
            <w:r w:rsidRPr="004860AD">
              <w:rPr>
                <w:rFonts w:eastAsia="Arial"/>
              </w:rPr>
              <w:t>ToS</w:t>
            </w:r>
            <w:proofErr w:type="spellEnd"/>
            <w:r w:rsidRPr="004860AD">
              <w:rPr>
                <w:rFonts w:eastAsia="Arial"/>
              </w:rPr>
              <w:t xml:space="preserve">, TCP/UDP, </w:t>
            </w:r>
            <w:proofErr w:type="spellStart"/>
            <w:r w:rsidRPr="004860AD">
              <w:rPr>
                <w:rFonts w:eastAsia="Arial"/>
              </w:rPr>
              <w:t>DiffServ</w:t>
            </w:r>
            <w:proofErr w:type="spellEnd"/>
            <w:r w:rsidRPr="004860AD">
              <w:rPr>
                <w:rFonts w:eastAsia="Arial"/>
              </w:rPr>
              <w:t xml:space="preserve">, wsparcie dla 4 kolejek, </w:t>
            </w:r>
            <w:proofErr w:type="spellStart"/>
            <w:r w:rsidRPr="004860AD">
              <w:rPr>
                <w:rFonts w:eastAsia="Arial"/>
              </w:rPr>
              <w:t>rate-limiting</w:t>
            </w:r>
            <w:proofErr w:type="spellEnd"/>
            <w:r w:rsidRPr="004860AD">
              <w:rPr>
                <w:rFonts w:eastAsia="Arial"/>
              </w:rPr>
              <w:t xml:space="preserve">, algorytm opróżniania kolejek WDRR i SP, Voice VLAN, </w:t>
            </w:r>
            <w:proofErr w:type="spellStart"/>
            <w:r w:rsidRPr="004860AD">
              <w:rPr>
                <w:rFonts w:eastAsia="Arial"/>
              </w:rPr>
              <w:t>Layer</w:t>
            </w:r>
            <w:proofErr w:type="spellEnd"/>
            <w:r w:rsidRPr="004860AD">
              <w:rPr>
                <w:rFonts w:eastAsia="Arial"/>
              </w:rPr>
              <w:t xml:space="preserve"> 4 </w:t>
            </w:r>
            <w:proofErr w:type="spellStart"/>
            <w:r w:rsidRPr="004860AD">
              <w:rPr>
                <w:rFonts w:eastAsia="Arial"/>
              </w:rPr>
              <w:t>prioritization</w:t>
            </w:r>
            <w:proofErr w:type="spellEnd"/>
            <w:r w:rsidRPr="004860AD">
              <w:rPr>
                <w:rFonts w:eastAsia="Arial"/>
              </w:rPr>
              <w:t>, Class of Service (</w:t>
            </w:r>
            <w:proofErr w:type="spellStart"/>
            <w:r w:rsidRPr="004860AD">
              <w:rPr>
                <w:rFonts w:eastAsia="Arial"/>
              </w:rPr>
              <w:t>CoS</w:t>
            </w:r>
            <w:proofErr w:type="spellEnd"/>
            <w:r w:rsidRPr="004860AD">
              <w:rPr>
                <w:rFonts w:eastAsia="Arial"/>
              </w:rPr>
              <w:t>).</w:t>
            </w:r>
          </w:p>
        </w:tc>
        <w:tc>
          <w:tcPr>
            <w:tcW w:w="1902" w:type="pct"/>
          </w:tcPr>
          <w:p w14:paraId="2093A9C9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17774015" w14:textId="5BE548CD" w:rsidTr="00BD0CD2">
        <w:trPr>
          <w:trHeight w:val="424"/>
          <w:jc w:val="center"/>
        </w:trPr>
        <w:tc>
          <w:tcPr>
            <w:tcW w:w="1196" w:type="pct"/>
          </w:tcPr>
          <w:p w14:paraId="370C6A23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Monitorowanie</w:t>
            </w:r>
          </w:p>
        </w:tc>
        <w:tc>
          <w:tcPr>
            <w:tcW w:w="1902" w:type="pct"/>
          </w:tcPr>
          <w:p w14:paraId="72508E7D" w14:textId="77777777" w:rsidR="00BD0CD2" w:rsidRPr="004860AD" w:rsidRDefault="00BD0CD2" w:rsidP="00A03C93">
            <w:pPr>
              <w:rPr>
                <w:lang w:val="en-US"/>
              </w:rPr>
            </w:pPr>
            <w:r w:rsidRPr="004860AD">
              <w:rPr>
                <w:rFonts w:eastAsia="Arial"/>
                <w:lang w:val="en-GB"/>
              </w:rPr>
              <w:t xml:space="preserve">RMON 4 </w:t>
            </w:r>
            <w:proofErr w:type="spellStart"/>
            <w:r w:rsidRPr="004860AD">
              <w:rPr>
                <w:rFonts w:eastAsia="Arial"/>
                <w:lang w:val="en-GB"/>
              </w:rPr>
              <w:t>grupy</w:t>
            </w:r>
            <w:proofErr w:type="spellEnd"/>
            <w:r w:rsidRPr="004860AD">
              <w:rPr>
                <w:rFonts w:eastAsia="Arial"/>
                <w:lang w:val="en-GB"/>
              </w:rPr>
              <w:t xml:space="preserve"> statistics, history, alarm, events, SFLOW.</w:t>
            </w:r>
          </w:p>
        </w:tc>
        <w:tc>
          <w:tcPr>
            <w:tcW w:w="1902" w:type="pct"/>
          </w:tcPr>
          <w:p w14:paraId="0626D6F0" w14:textId="77777777" w:rsidR="00BD0CD2" w:rsidRPr="004860AD" w:rsidRDefault="00BD0CD2" w:rsidP="00620A40">
            <w:pPr>
              <w:rPr>
                <w:rFonts w:eastAsia="Arial"/>
                <w:lang w:val="en-GB"/>
              </w:rPr>
            </w:pPr>
          </w:p>
        </w:tc>
      </w:tr>
      <w:tr w:rsidR="00BD0CD2" w:rsidRPr="004860AD" w14:paraId="0E30961D" w14:textId="1B106F56" w:rsidTr="00BD0CD2">
        <w:trPr>
          <w:trHeight w:val="424"/>
          <w:jc w:val="center"/>
        </w:trPr>
        <w:tc>
          <w:tcPr>
            <w:tcW w:w="1196" w:type="pct"/>
          </w:tcPr>
          <w:p w14:paraId="54E2240B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Oprogramowanie</w:t>
            </w:r>
          </w:p>
        </w:tc>
        <w:tc>
          <w:tcPr>
            <w:tcW w:w="1902" w:type="pct"/>
          </w:tcPr>
          <w:p w14:paraId="028D9F9A" w14:textId="77777777" w:rsidR="00BD0CD2" w:rsidRPr="004860AD" w:rsidRDefault="00BD0CD2" w:rsidP="00A03C93">
            <w:r w:rsidRPr="004860AD">
              <w:rPr>
                <w:rFonts w:eastAsia="Arial"/>
              </w:rPr>
              <w:t>Aktualizacje dostępne na stronie producenta.</w:t>
            </w:r>
          </w:p>
        </w:tc>
        <w:tc>
          <w:tcPr>
            <w:tcW w:w="1902" w:type="pct"/>
          </w:tcPr>
          <w:p w14:paraId="608BE7EB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363BA7A4" w14:textId="724D0C9E" w:rsidTr="00BD0CD2">
        <w:trPr>
          <w:trHeight w:val="424"/>
          <w:jc w:val="center"/>
        </w:trPr>
        <w:tc>
          <w:tcPr>
            <w:tcW w:w="1196" w:type="pct"/>
          </w:tcPr>
          <w:p w14:paraId="78FB8EBB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Pozostałe funkcje</w:t>
            </w:r>
          </w:p>
        </w:tc>
        <w:tc>
          <w:tcPr>
            <w:tcW w:w="1902" w:type="pct"/>
          </w:tcPr>
          <w:p w14:paraId="659F959D" w14:textId="77777777" w:rsidR="00BD0CD2" w:rsidRPr="004860AD" w:rsidRDefault="00BD0CD2" w:rsidP="00A03C93">
            <w:r w:rsidRPr="004860AD">
              <w:rPr>
                <w:rFonts w:eastAsia="Arial"/>
              </w:rPr>
              <w:t xml:space="preserve">LLDP,LLDP-MED, dual </w:t>
            </w:r>
            <w:proofErr w:type="spellStart"/>
            <w:r w:rsidRPr="004860AD">
              <w:rPr>
                <w:rFonts w:eastAsia="Arial"/>
              </w:rPr>
              <w:t>flash</w:t>
            </w:r>
            <w:proofErr w:type="spellEnd"/>
            <w:r w:rsidRPr="004860AD">
              <w:rPr>
                <w:rFonts w:eastAsia="Arial"/>
              </w:rPr>
              <w:t xml:space="preserve"> </w:t>
            </w:r>
            <w:proofErr w:type="spellStart"/>
            <w:r w:rsidRPr="004860AD">
              <w:rPr>
                <w:rFonts w:eastAsia="Arial"/>
              </w:rPr>
              <w:t>images</w:t>
            </w:r>
            <w:proofErr w:type="spellEnd"/>
            <w:r w:rsidRPr="004860AD">
              <w:rPr>
                <w:rFonts w:eastAsia="Arial"/>
              </w:rPr>
              <w:t xml:space="preserve">, obsługa ramek typu Jumbo, </w:t>
            </w:r>
            <w:proofErr w:type="spellStart"/>
            <w:r w:rsidRPr="004860AD">
              <w:rPr>
                <w:rFonts w:eastAsia="Arial"/>
              </w:rPr>
              <w:t>iSCSI</w:t>
            </w:r>
            <w:proofErr w:type="spellEnd"/>
            <w:r w:rsidRPr="004860AD">
              <w:rPr>
                <w:rFonts w:eastAsia="Arial"/>
              </w:rPr>
              <w:t xml:space="preserve">, DHCP </w:t>
            </w:r>
            <w:proofErr w:type="spellStart"/>
            <w:r w:rsidRPr="004860AD">
              <w:rPr>
                <w:rFonts w:eastAsia="Arial"/>
              </w:rPr>
              <w:t>snooping</w:t>
            </w:r>
            <w:proofErr w:type="spellEnd"/>
            <w:r w:rsidRPr="004860AD">
              <w:rPr>
                <w:rFonts w:eastAsia="Arial"/>
              </w:rPr>
              <w:t xml:space="preserve">, DHCP </w:t>
            </w:r>
            <w:r w:rsidRPr="004860AD">
              <w:rPr>
                <w:rFonts w:eastAsia="Arial"/>
              </w:rPr>
              <w:lastRenderedPageBreak/>
              <w:t xml:space="preserve">Server, BPDU </w:t>
            </w:r>
            <w:proofErr w:type="spellStart"/>
            <w:r w:rsidRPr="004860AD">
              <w:rPr>
                <w:rFonts w:eastAsia="Arial"/>
              </w:rPr>
              <w:t>Guard</w:t>
            </w:r>
            <w:proofErr w:type="spellEnd"/>
            <w:r w:rsidRPr="004860AD">
              <w:rPr>
                <w:rFonts w:eastAsia="Arial"/>
              </w:rPr>
              <w:t xml:space="preserve">, BPDU </w:t>
            </w:r>
            <w:proofErr w:type="spellStart"/>
            <w:r w:rsidRPr="004860AD">
              <w:rPr>
                <w:rFonts w:eastAsia="Arial"/>
              </w:rPr>
              <w:t>Protection</w:t>
            </w:r>
            <w:proofErr w:type="spellEnd"/>
            <w:r w:rsidRPr="004860AD">
              <w:rPr>
                <w:rFonts w:eastAsia="Arial"/>
              </w:rPr>
              <w:t xml:space="preserve">, port </w:t>
            </w:r>
            <w:proofErr w:type="spellStart"/>
            <w:r w:rsidRPr="004860AD">
              <w:rPr>
                <w:rFonts w:eastAsia="Arial"/>
              </w:rPr>
              <w:t>isolation</w:t>
            </w:r>
            <w:proofErr w:type="spellEnd"/>
            <w:r w:rsidRPr="004860AD">
              <w:rPr>
                <w:rFonts w:eastAsia="Arial"/>
              </w:rPr>
              <w:t>, wsparcie dla IPv4 i Ipv6,</w:t>
            </w:r>
            <w:r w:rsidRPr="004860AD">
              <w:t xml:space="preserve"> </w:t>
            </w:r>
            <w:proofErr w:type="spellStart"/>
            <w:r w:rsidRPr="004860AD">
              <w:rPr>
                <w:rFonts w:eastAsia="Arial"/>
              </w:rPr>
              <w:t>Tunneled</w:t>
            </w:r>
            <w:proofErr w:type="spellEnd"/>
            <w:r w:rsidRPr="004860AD">
              <w:rPr>
                <w:rFonts w:eastAsia="Arial"/>
              </w:rPr>
              <w:t xml:space="preserve"> </w:t>
            </w:r>
            <w:proofErr w:type="spellStart"/>
            <w:r w:rsidRPr="004860AD">
              <w:rPr>
                <w:rFonts w:eastAsia="Arial"/>
              </w:rPr>
              <w:t>node</w:t>
            </w:r>
            <w:proofErr w:type="spellEnd"/>
            <w:r w:rsidRPr="004860AD">
              <w:rPr>
                <w:rFonts w:eastAsia="Arial"/>
              </w:rPr>
              <w:t xml:space="preserve"> dla ruchu z AP,</w:t>
            </w:r>
            <w:r w:rsidRPr="004860AD">
              <w:t xml:space="preserve"> </w:t>
            </w:r>
            <w:r w:rsidRPr="004860AD">
              <w:rPr>
                <w:rFonts w:eastAsia="Arial"/>
              </w:rPr>
              <w:t xml:space="preserve">Zero </w:t>
            </w:r>
            <w:proofErr w:type="spellStart"/>
            <w:r w:rsidRPr="004860AD">
              <w:rPr>
                <w:rFonts w:eastAsia="Arial"/>
              </w:rPr>
              <w:t>Touch</w:t>
            </w:r>
            <w:proofErr w:type="spellEnd"/>
            <w:r w:rsidRPr="004860AD">
              <w:rPr>
                <w:rFonts w:eastAsia="Arial"/>
              </w:rPr>
              <w:t xml:space="preserve"> </w:t>
            </w:r>
            <w:proofErr w:type="spellStart"/>
            <w:r w:rsidRPr="004860AD">
              <w:rPr>
                <w:rFonts w:eastAsia="Arial"/>
              </w:rPr>
              <w:t>Provisioning</w:t>
            </w:r>
            <w:proofErr w:type="spellEnd"/>
            <w:r w:rsidRPr="004860AD">
              <w:rPr>
                <w:rFonts w:eastAsia="Arial"/>
              </w:rPr>
              <w:t xml:space="preserve">, wsparcie dla VRRP, obsługa GVRP and MVRP, ARP </w:t>
            </w:r>
            <w:proofErr w:type="spellStart"/>
            <w:r w:rsidRPr="004860AD">
              <w:rPr>
                <w:rFonts w:eastAsia="Arial"/>
              </w:rPr>
              <w:t>protection</w:t>
            </w:r>
            <w:proofErr w:type="spellEnd"/>
            <w:r w:rsidRPr="004860AD">
              <w:rPr>
                <w:rFonts w:eastAsia="Arial"/>
              </w:rPr>
              <w:t>.</w:t>
            </w:r>
          </w:p>
        </w:tc>
        <w:tc>
          <w:tcPr>
            <w:tcW w:w="1902" w:type="pct"/>
          </w:tcPr>
          <w:p w14:paraId="10E9F8F8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  <w:tr w:rsidR="00BD0CD2" w:rsidRPr="004860AD" w14:paraId="1B65E4D7" w14:textId="7B010766" w:rsidTr="00BD0CD2">
        <w:trPr>
          <w:trHeight w:val="424"/>
          <w:jc w:val="center"/>
        </w:trPr>
        <w:tc>
          <w:tcPr>
            <w:tcW w:w="1196" w:type="pct"/>
          </w:tcPr>
          <w:p w14:paraId="299AFEDE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lastRenderedPageBreak/>
              <w:t>Zasilanie</w:t>
            </w:r>
          </w:p>
        </w:tc>
        <w:tc>
          <w:tcPr>
            <w:tcW w:w="1902" w:type="pct"/>
          </w:tcPr>
          <w:p w14:paraId="3A305EA5" w14:textId="77777777" w:rsidR="00BD0CD2" w:rsidRPr="004860AD" w:rsidRDefault="00BD0CD2" w:rsidP="00A03C93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100 - 127 / 200 - 240 VAC.</w:t>
            </w:r>
          </w:p>
          <w:p w14:paraId="6CABAB2B" w14:textId="48135D5E" w:rsidR="00BD0CD2" w:rsidRPr="004860AD" w:rsidRDefault="00A03C93" w:rsidP="00A03C93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Zasilacz o mocy max 680W z </w:t>
            </w:r>
            <w:r w:rsidR="00BD0CD2" w:rsidRPr="004860AD">
              <w:rPr>
                <w:rFonts w:eastAsia="Arial"/>
              </w:rPr>
              <w:t>certyfikatem co najmniej 80 PLUS.</w:t>
            </w:r>
          </w:p>
          <w:p w14:paraId="10D2788D" w14:textId="77777777" w:rsidR="00BD0CD2" w:rsidRPr="004860AD" w:rsidRDefault="00BD0CD2" w:rsidP="00A03C93">
            <w:pPr>
              <w:pStyle w:val="Akapitzlist"/>
              <w:numPr>
                <w:ilvl w:val="0"/>
                <w:numId w:val="11"/>
              </w:numPr>
              <w:jc w:val="left"/>
              <w:rPr>
                <w:rFonts w:eastAsia="Arial"/>
              </w:rPr>
            </w:pPr>
            <w:r w:rsidRPr="004860AD">
              <w:rPr>
                <w:rFonts w:eastAsia="Arial"/>
              </w:rPr>
              <w:t>Zasilacz hot-</w:t>
            </w:r>
            <w:proofErr w:type="spellStart"/>
            <w:r w:rsidRPr="004860AD">
              <w:rPr>
                <w:rFonts w:eastAsia="Arial"/>
              </w:rPr>
              <w:t>swap</w:t>
            </w:r>
            <w:proofErr w:type="spellEnd"/>
            <w:r w:rsidRPr="004860AD">
              <w:rPr>
                <w:rFonts w:eastAsia="Arial"/>
              </w:rPr>
              <w:t>, nie dopuszcza się wbudowanego na stałe.</w:t>
            </w:r>
          </w:p>
          <w:p w14:paraId="75676A4C" w14:textId="77777777" w:rsidR="00BD0CD2" w:rsidRPr="004860AD" w:rsidRDefault="00BD0CD2" w:rsidP="00A03C93">
            <w:pPr>
              <w:pStyle w:val="Akapitzlist"/>
              <w:numPr>
                <w:ilvl w:val="0"/>
                <w:numId w:val="11"/>
              </w:numPr>
              <w:jc w:val="left"/>
            </w:pPr>
            <w:r w:rsidRPr="004860AD">
              <w:rPr>
                <w:rFonts w:eastAsia="Arial"/>
              </w:rPr>
              <w:t>Switch fabrycznie wyposażony w dwa zasilacze z redundancją zasilania.</w:t>
            </w:r>
          </w:p>
        </w:tc>
        <w:tc>
          <w:tcPr>
            <w:tcW w:w="1902" w:type="pct"/>
          </w:tcPr>
          <w:p w14:paraId="7185D4EE" w14:textId="77777777" w:rsidR="00BD0CD2" w:rsidRPr="004860AD" w:rsidRDefault="00BD0CD2" w:rsidP="00BD0CD2">
            <w:pPr>
              <w:rPr>
                <w:rFonts w:eastAsia="Arial"/>
              </w:rPr>
            </w:pPr>
          </w:p>
        </w:tc>
      </w:tr>
      <w:tr w:rsidR="00BD0CD2" w:rsidRPr="004860AD" w14:paraId="56D1F9CF" w14:textId="3646987C" w:rsidTr="00BD0CD2">
        <w:trPr>
          <w:trHeight w:val="424"/>
          <w:jc w:val="center"/>
        </w:trPr>
        <w:tc>
          <w:tcPr>
            <w:tcW w:w="1196" w:type="pct"/>
          </w:tcPr>
          <w:p w14:paraId="2F08D011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rPr>
                <w:rFonts w:eastAsia="Arial"/>
              </w:rPr>
              <w:t>Środowisko pracy</w:t>
            </w:r>
          </w:p>
        </w:tc>
        <w:tc>
          <w:tcPr>
            <w:tcW w:w="1902" w:type="pct"/>
          </w:tcPr>
          <w:p w14:paraId="0022EC5A" w14:textId="77777777" w:rsidR="00BD0CD2" w:rsidRPr="004860AD" w:rsidRDefault="00BD0CD2" w:rsidP="00A03C93">
            <w:r w:rsidRPr="004860AD">
              <w:rPr>
                <w:rFonts w:eastAsia="Arial"/>
              </w:rPr>
              <w:t>0°C do 55°C</w:t>
            </w:r>
          </w:p>
        </w:tc>
        <w:tc>
          <w:tcPr>
            <w:tcW w:w="1902" w:type="pct"/>
          </w:tcPr>
          <w:p w14:paraId="4D54A7C9" w14:textId="77777777" w:rsidR="00BD0CD2" w:rsidRPr="004860AD" w:rsidRDefault="00BD0CD2" w:rsidP="00620A40">
            <w:pPr>
              <w:rPr>
                <w:rFonts w:eastAsia="Arial"/>
              </w:rPr>
            </w:pPr>
          </w:p>
        </w:tc>
      </w:tr>
    </w:tbl>
    <w:p w14:paraId="50694E1F" w14:textId="77777777" w:rsidR="00BD0CD2" w:rsidRPr="004860AD" w:rsidRDefault="00BD0CD2" w:rsidP="00BD0CD2">
      <w:pPr>
        <w:pStyle w:val="Akapitzlist"/>
        <w:spacing w:after="0" w:line="276" w:lineRule="auto"/>
        <w:ind w:left="1145"/>
        <w:contextualSpacing w:val="0"/>
        <w:rPr>
          <w:b/>
          <w:sz w:val="20"/>
          <w:szCs w:val="20"/>
          <w:lang w:eastAsia="pl-PL"/>
        </w:rPr>
      </w:pPr>
    </w:p>
    <w:p w14:paraId="1B762489" w14:textId="77777777" w:rsidR="00BD0CD2" w:rsidRPr="004860AD" w:rsidRDefault="00BD0CD2" w:rsidP="00A03C93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b/>
          <w:szCs w:val="20"/>
          <w:lang w:eastAsia="pl-PL"/>
        </w:rPr>
      </w:pPr>
      <w:r w:rsidRPr="004860AD">
        <w:rPr>
          <w:b/>
          <w:szCs w:val="20"/>
          <w:lang w:eastAsia="pl-PL"/>
        </w:rPr>
        <w:t>Switch sieciowy - szkieletowy 2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3"/>
        <w:gridCol w:w="4298"/>
        <w:gridCol w:w="4296"/>
      </w:tblGrid>
      <w:tr w:rsidR="00BD0CD2" w:rsidRPr="004860AD" w14:paraId="457E97B2" w14:textId="47D83E84" w:rsidTr="00BD0CD2">
        <w:trPr>
          <w:jc w:val="center"/>
        </w:trPr>
        <w:tc>
          <w:tcPr>
            <w:tcW w:w="366" w:type="pct"/>
            <w:shd w:val="clear" w:color="auto" w:fill="002060"/>
            <w:vAlign w:val="center"/>
          </w:tcPr>
          <w:p w14:paraId="0B016163" w14:textId="77777777" w:rsidR="00BD0CD2" w:rsidRPr="004860AD" w:rsidRDefault="00BD0CD2" w:rsidP="00BD0CD2">
            <w:pPr>
              <w:spacing w:line="276" w:lineRule="auto"/>
            </w:pPr>
            <w:r w:rsidRPr="004860AD">
              <w:t>LP.</w:t>
            </w:r>
          </w:p>
          <w:p w14:paraId="4F01CF48" w14:textId="77777777" w:rsidR="00BD0CD2" w:rsidRPr="004860AD" w:rsidRDefault="00BD0CD2" w:rsidP="00BD0CD2">
            <w:pPr>
              <w:spacing w:line="276" w:lineRule="auto"/>
            </w:pPr>
          </w:p>
        </w:tc>
        <w:tc>
          <w:tcPr>
            <w:tcW w:w="2321" w:type="pct"/>
            <w:gridSpan w:val="2"/>
            <w:shd w:val="clear" w:color="auto" w:fill="002060"/>
            <w:vAlign w:val="center"/>
          </w:tcPr>
          <w:p w14:paraId="1379DF77" w14:textId="77777777" w:rsidR="00BD0CD2" w:rsidRPr="004860AD" w:rsidRDefault="00BD0CD2" w:rsidP="00620A40">
            <w:pPr>
              <w:spacing w:line="276" w:lineRule="auto"/>
            </w:pPr>
            <w:r w:rsidRPr="004860AD">
              <w:rPr>
                <w:b/>
                <w:bCs/>
              </w:rPr>
              <w:t>Konfiguracja minimalna</w:t>
            </w:r>
          </w:p>
        </w:tc>
        <w:tc>
          <w:tcPr>
            <w:tcW w:w="2313" w:type="pct"/>
            <w:shd w:val="clear" w:color="auto" w:fill="002060"/>
          </w:tcPr>
          <w:p w14:paraId="4DE3391A" w14:textId="084C03F4" w:rsidR="00BD0CD2" w:rsidRPr="004860AD" w:rsidRDefault="00BD0CD2" w:rsidP="00620A40">
            <w:pPr>
              <w:spacing w:line="276" w:lineRule="auto"/>
              <w:rPr>
                <w:b/>
                <w:bCs/>
              </w:rPr>
            </w:pPr>
            <w:r w:rsidRPr="004860AD">
              <w:rPr>
                <w:b/>
                <w:bCs/>
              </w:rPr>
              <w:t>Parametry techniczne oferowane przez Wykonawcę</w:t>
            </w:r>
          </w:p>
        </w:tc>
      </w:tr>
      <w:tr w:rsidR="00BD0CD2" w:rsidRPr="004860AD" w14:paraId="5BBA91F3" w14:textId="21126A8C" w:rsidTr="00BD0CD2">
        <w:trPr>
          <w:jc w:val="center"/>
        </w:trPr>
        <w:tc>
          <w:tcPr>
            <w:tcW w:w="373" w:type="pct"/>
            <w:gridSpan w:val="2"/>
          </w:tcPr>
          <w:p w14:paraId="248E5BBC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04620D7F" w14:textId="77777777" w:rsidR="00BD0CD2" w:rsidRPr="004860AD" w:rsidRDefault="00BD0CD2" w:rsidP="00A03C93">
            <w:pPr>
              <w:pStyle w:val="Akapitzlist"/>
              <w:numPr>
                <w:ilvl w:val="0"/>
                <w:numId w:val="12"/>
              </w:numPr>
              <w:spacing w:after="0"/>
              <w:rPr>
                <w:lang w:eastAsia="pl-PL"/>
              </w:rPr>
            </w:pPr>
            <w:r w:rsidRPr="004860AD">
              <w:rPr>
                <w:lang w:eastAsia="pl-PL"/>
              </w:rPr>
              <w:t>minimum 40 portów 1G/10GbE SFP+ umieszczonych z przodu obudowy,</w:t>
            </w:r>
          </w:p>
          <w:p w14:paraId="40AC7E94" w14:textId="77777777" w:rsidR="00BD0CD2" w:rsidRPr="004860AD" w:rsidRDefault="00BD0CD2" w:rsidP="00A03C93">
            <w:pPr>
              <w:pStyle w:val="Akapitzlist"/>
              <w:numPr>
                <w:ilvl w:val="0"/>
                <w:numId w:val="12"/>
              </w:numPr>
              <w:spacing w:after="0"/>
              <w:rPr>
                <w:lang w:eastAsia="pl-PL"/>
              </w:rPr>
            </w:pPr>
            <w:r w:rsidRPr="004860AD">
              <w:rPr>
                <w:lang w:eastAsia="pl-PL"/>
              </w:rPr>
              <w:t>minimum 2 porty 40GbE QSFP+ umieszczone z przodu obudowy,</w:t>
            </w:r>
          </w:p>
          <w:p w14:paraId="3480CB82" w14:textId="77777777" w:rsidR="00BD0CD2" w:rsidRPr="004860AD" w:rsidRDefault="00BD0CD2" w:rsidP="00A03C93">
            <w:pPr>
              <w:pStyle w:val="Akapitzlist"/>
              <w:numPr>
                <w:ilvl w:val="0"/>
                <w:numId w:val="12"/>
              </w:numPr>
              <w:spacing w:after="0"/>
              <w:rPr>
                <w:lang w:eastAsia="pl-PL"/>
              </w:rPr>
            </w:pPr>
            <w:r w:rsidRPr="004860AD">
              <w:rPr>
                <w:lang w:eastAsia="pl-PL"/>
              </w:rPr>
              <w:t>wbudowany, dodatkowy, dedykowany port Ethernet do zarządzania poza pasmem - out of band management,</w:t>
            </w:r>
          </w:p>
          <w:p w14:paraId="4C0C089A" w14:textId="77777777" w:rsidR="00BD0CD2" w:rsidRPr="004860AD" w:rsidRDefault="00BD0CD2" w:rsidP="00A03C93">
            <w:pPr>
              <w:pStyle w:val="Akapitzlist"/>
              <w:numPr>
                <w:ilvl w:val="0"/>
                <w:numId w:val="12"/>
              </w:numPr>
              <w:spacing w:after="0"/>
              <w:rPr>
                <w:lang w:eastAsia="pl-PL"/>
              </w:rPr>
            </w:pPr>
            <w:r w:rsidRPr="004860AD">
              <w:rPr>
                <w:lang w:eastAsia="pl-PL"/>
              </w:rPr>
              <w:t>port konsoli RS232 ze złączem DB9 lub RJ45,</w:t>
            </w:r>
          </w:p>
          <w:p w14:paraId="04B2D5A3" w14:textId="77777777" w:rsidR="00BD0CD2" w:rsidRPr="004860AD" w:rsidRDefault="00BD0CD2" w:rsidP="00A03C93">
            <w:pPr>
              <w:pStyle w:val="Akapitzlist"/>
              <w:numPr>
                <w:ilvl w:val="0"/>
                <w:numId w:val="12"/>
              </w:numPr>
              <w:spacing w:after="0"/>
              <w:rPr>
                <w:lang w:eastAsia="pl-PL"/>
              </w:rPr>
            </w:pPr>
            <w:r w:rsidRPr="004860AD">
              <w:rPr>
                <w:lang w:eastAsia="pl-PL"/>
              </w:rPr>
              <w:t>port USB 2.0.</w:t>
            </w:r>
          </w:p>
        </w:tc>
        <w:tc>
          <w:tcPr>
            <w:tcW w:w="2313" w:type="pct"/>
          </w:tcPr>
          <w:p w14:paraId="5A8E3701" w14:textId="77777777" w:rsidR="00BD0CD2" w:rsidRPr="004860AD" w:rsidRDefault="00BD0CD2" w:rsidP="00BD0CD2"/>
        </w:tc>
      </w:tr>
      <w:tr w:rsidR="00BD0CD2" w:rsidRPr="004860AD" w14:paraId="52B7080F" w14:textId="1CE0F968" w:rsidTr="00BD0CD2">
        <w:trPr>
          <w:trHeight w:val="501"/>
          <w:jc w:val="center"/>
        </w:trPr>
        <w:tc>
          <w:tcPr>
            <w:tcW w:w="373" w:type="pct"/>
            <w:gridSpan w:val="2"/>
            <w:vAlign w:val="bottom"/>
          </w:tcPr>
          <w:p w14:paraId="1F7DF8E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  <w:vAlign w:val="bottom"/>
          </w:tcPr>
          <w:p w14:paraId="3EC2D01F" w14:textId="77777777" w:rsidR="00BD0CD2" w:rsidRPr="004860AD" w:rsidRDefault="00BD0CD2" w:rsidP="00620A40">
            <w:pPr>
              <w:ind w:left="33"/>
            </w:pPr>
            <w:r w:rsidRPr="004860AD">
              <w:t xml:space="preserve">Przepustowość minimum 714 </w:t>
            </w:r>
            <w:proofErr w:type="spellStart"/>
            <w:r w:rsidRPr="004860AD">
              <w:t>Mpps</w:t>
            </w:r>
            <w:proofErr w:type="spellEnd"/>
            <w:r w:rsidRPr="004860AD">
              <w:t xml:space="preserve"> dla pakietów 64 bajtowych.</w:t>
            </w:r>
          </w:p>
        </w:tc>
        <w:tc>
          <w:tcPr>
            <w:tcW w:w="2313" w:type="pct"/>
          </w:tcPr>
          <w:p w14:paraId="7DCCCEAA" w14:textId="77777777" w:rsidR="00BD0CD2" w:rsidRPr="004860AD" w:rsidRDefault="00BD0CD2" w:rsidP="00620A40">
            <w:pPr>
              <w:ind w:left="33"/>
            </w:pPr>
          </w:p>
        </w:tc>
      </w:tr>
      <w:tr w:rsidR="00BD0CD2" w:rsidRPr="004860AD" w14:paraId="6BF5640C" w14:textId="35213F54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52BCF646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3640B891" w14:textId="77777777" w:rsidR="00BD0CD2" w:rsidRPr="004860AD" w:rsidRDefault="00BD0CD2" w:rsidP="00620A40">
            <w:r w:rsidRPr="004860AD">
              <w:t xml:space="preserve">Wydajność: minimum 960 </w:t>
            </w:r>
            <w:proofErr w:type="spellStart"/>
            <w:r w:rsidRPr="004860AD">
              <w:t>Gbps</w:t>
            </w:r>
            <w:proofErr w:type="spellEnd"/>
            <w:r w:rsidRPr="004860AD">
              <w:t xml:space="preserve"> (prędkość przełączania „</w:t>
            </w:r>
            <w:proofErr w:type="spellStart"/>
            <w:r w:rsidRPr="004860AD">
              <w:t>wirespeed</w:t>
            </w:r>
            <w:proofErr w:type="spellEnd"/>
            <w:r w:rsidRPr="004860AD">
              <w:t>” dla każdego portu przełącznika).</w:t>
            </w:r>
          </w:p>
        </w:tc>
        <w:tc>
          <w:tcPr>
            <w:tcW w:w="2313" w:type="pct"/>
          </w:tcPr>
          <w:p w14:paraId="57873ED3" w14:textId="77777777" w:rsidR="00BD0CD2" w:rsidRPr="004860AD" w:rsidRDefault="00BD0CD2" w:rsidP="00620A40"/>
        </w:tc>
      </w:tr>
      <w:tr w:rsidR="00BD0CD2" w:rsidRPr="004860AD" w14:paraId="5ADEF323" w14:textId="7A81FF2A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00C043D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280B76F2" w14:textId="77777777" w:rsidR="00BD0CD2" w:rsidRPr="004860AD" w:rsidRDefault="00BD0CD2" w:rsidP="00620A40">
            <w:r w:rsidRPr="004860AD">
              <w:t>Przełączanie w warstwie 2 i 3 modelu OSI.</w:t>
            </w:r>
          </w:p>
        </w:tc>
        <w:tc>
          <w:tcPr>
            <w:tcW w:w="2313" w:type="pct"/>
          </w:tcPr>
          <w:p w14:paraId="6826D847" w14:textId="77777777" w:rsidR="00BD0CD2" w:rsidRPr="004860AD" w:rsidRDefault="00BD0CD2" w:rsidP="00620A40"/>
        </w:tc>
      </w:tr>
      <w:tr w:rsidR="00BD0CD2" w:rsidRPr="004860AD" w14:paraId="6201E70D" w14:textId="35441CE5" w:rsidTr="00BD0CD2">
        <w:trPr>
          <w:trHeight w:val="451"/>
          <w:jc w:val="center"/>
        </w:trPr>
        <w:tc>
          <w:tcPr>
            <w:tcW w:w="373" w:type="pct"/>
            <w:gridSpan w:val="2"/>
          </w:tcPr>
          <w:p w14:paraId="36225BA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5F2322FB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  <w:r w:rsidRPr="004860AD">
              <w:t>Wielkość bufora pakietów (</w:t>
            </w:r>
            <w:proofErr w:type="spellStart"/>
            <w:r w:rsidRPr="004860AD">
              <w:t>packet</w:t>
            </w:r>
            <w:proofErr w:type="spellEnd"/>
            <w:r w:rsidRPr="004860AD">
              <w:t xml:space="preserve"> </w:t>
            </w:r>
            <w:proofErr w:type="spellStart"/>
            <w:r w:rsidRPr="004860AD">
              <w:t>buffer</w:t>
            </w:r>
            <w:proofErr w:type="spellEnd"/>
            <w:r w:rsidRPr="004860AD">
              <w:t>): minimum 9MB.</w:t>
            </w:r>
          </w:p>
        </w:tc>
        <w:tc>
          <w:tcPr>
            <w:tcW w:w="2313" w:type="pct"/>
          </w:tcPr>
          <w:p w14:paraId="111555C3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05191C69" w14:textId="7A87C1C6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7E09BED4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56EAB470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rFonts w:eastAsia="Arial"/>
              </w:rPr>
            </w:pPr>
            <w:r w:rsidRPr="004860AD">
              <w:t>Minimum 512MB pamięci typu Flash.</w:t>
            </w:r>
          </w:p>
        </w:tc>
        <w:tc>
          <w:tcPr>
            <w:tcW w:w="2313" w:type="pct"/>
          </w:tcPr>
          <w:p w14:paraId="4521C204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75144F71" w14:textId="3B1CDB4F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F6394F4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1A561FF2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lang w:val="en-US"/>
              </w:rPr>
            </w:pPr>
            <w:r w:rsidRPr="004860AD">
              <w:t>Minimum 2GB pamięci operacyjnej.</w:t>
            </w:r>
          </w:p>
        </w:tc>
        <w:tc>
          <w:tcPr>
            <w:tcW w:w="2313" w:type="pct"/>
          </w:tcPr>
          <w:p w14:paraId="5D1646F4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5C636866" w14:textId="3AACF601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7389BA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1B874BE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  <w:r w:rsidRPr="004860AD">
              <w:t>Przełącznik wyposażony w redundantne, modularne wentylatory (minimum dwa niezależne moduły wentylatorów).</w:t>
            </w:r>
          </w:p>
        </w:tc>
        <w:tc>
          <w:tcPr>
            <w:tcW w:w="2313" w:type="pct"/>
          </w:tcPr>
          <w:p w14:paraId="18664567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3099BEC9" w14:textId="26814D5F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6CA906EA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2B7B347F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  <w:r w:rsidRPr="004860AD">
              <w:t>Przepływ powietrza w przełączniku musi odbywać się w kierunku z przodu przełącznika do tyłu przełącznika. Nie dopuszczalne są rozwiązania, z mieszanym przepływem powietrza.</w:t>
            </w:r>
          </w:p>
        </w:tc>
        <w:tc>
          <w:tcPr>
            <w:tcW w:w="2313" w:type="pct"/>
          </w:tcPr>
          <w:p w14:paraId="4981FDE4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14495605" w14:textId="1AF5FF81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1538E5E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2D8DAA9" w14:textId="77777777" w:rsidR="00BD0CD2" w:rsidRPr="004860AD" w:rsidRDefault="00BD0CD2" w:rsidP="00620A40">
            <w:r w:rsidRPr="004860AD">
              <w:t xml:space="preserve">Dwa wbudowane (wewnętrzne, modularne) zasilacze AC dla zapewnienia redundancji zasilania, wymieniane podczas pracy urządzenia. </w:t>
            </w:r>
          </w:p>
        </w:tc>
        <w:tc>
          <w:tcPr>
            <w:tcW w:w="2313" w:type="pct"/>
          </w:tcPr>
          <w:p w14:paraId="6A57AC03" w14:textId="77777777" w:rsidR="00BD0CD2" w:rsidRPr="004860AD" w:rsidRDefault="00BD0CD2" w:rsidP="00620A40"/>
        </w:tc>
      </w:tr>
      <w:tr w:rsidR="00BD0CD2" w:rsidRPr="004860AD" w14:paraId="46CC6ED5" w14:textId="406ED91D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5C75C260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2CAEBE6F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  <w:r w:rsidRPr="004860AD">
              <w:t xml:space="preserve">Funkcja łączenia w stos grupy przełączników, urządzenia połączone w stos widziane jako jedno logiczne urządzenie. Wymagane jest by urządzania tworzące stos mogły posiadać łącznie nie mniej niż 360 portów 10GbE SFP+. Topologia stosu musi zapewniać redundancję (połączenia typu pierścień lub </w:t>
            </w:r>
            <w:proofErr w:type="spellStart"/>
            <w:r w:rsidRPr="004860AD">
              <w:t>mesh</w:t>
            </w:r>
            <w:proofErr w:type="spellEnd"/>
            <w:r w:rsidRPr="004860AD">
              <w:t>, nie dopuszcza się topologii typu łańcuch (</w:t>
            </w:r>
            <w:proofErr w:type="spellStart"/>
            <w:r w:rsidRPr="004860AD">
              <w:t>daisy-chain</w:t>
            </w:r>
            <w:proofErr w:type="spellEnd"/>
            <w:r w:rsidRPr="004860AD">
              <w:t>)).</w:t>
            </w:r>
          </w:p>
        </w:tc>
        <w:tc>
          <w:tcPr>
            <w:tcW w:w="2313" w:type="pct"/>
          </w:tcPr>
          <w:p w14:paraId="778C0832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6B91C21B" w14:textId="52235E20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BC4B84C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34DF0A0F" w14:textId="25985474" w:rsidR="00BD0CD2" w:rsidRPr="004860AD" w:rsidRDefault="00BD0CD2" w:rsidP="00620A40">
            <w:r w:rsidRPr="004860AD">
              <w:rPr>
                <w:color w:val="000000"/>
              </w:rPr>
              <w:t>Łączenie w stos z wykorzystaniem portów 10Gb, 40Gb i agregowanych portów 10Gb (w ce</w:t>
            </w:r>
            <w:r w:rsidR="00A03C93" w:rsidRPr="004860AD">
              <w:rPr>
                <w:color w:val="000000"/>
              </w:rPr>
              <w:t>lu zwiększenia przepustowości w </w:t>
            </w:r>
            <w:r w:rsidRPr="004860AD">
              <w:rPr>
                <w:color w:val="000000"/>
              </w:rPr>
              <w:t>stosie).</w:t>
            </w:r>
          </w:p>
        </w:tc>
        <w:tc>
          <w:tcPr>
            <w:tcW w:w="2313" w:type="pct"/>
          </w:tcPr>
          <w:p w14:paraId="31DEC41F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4C79165E" w14:textId="4A16B293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51D06BC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3C3E01A" w14:textId="77777777" w:rsidR="00BD0CD2" w:rsidRPr="004860AD" w:rsidRDefault="00BD0CD2" w:rsidP="00620A40">
            <w:pPr>
              <w:tabs>
                <w:tab w:val="left" w:pos="840"/>
              </w:tabs>
            </w:pPr>
            <w:r w:rsidRPr="004860AD">
              <w:t xml:space="preserve">Realizacja łączy agregowanych w ramach różnych przełączników będących w stosie. </w:t>
            </w:r>
          </w:p>
        </w:tc>
        <w:tc>
          <w:tcPr>
            <w:tcW w:w="2313" w:type="pct"/>
          </w:tcPr>
          <w:p w14:paraId="63CD9F05" w14:textId="77777777" w:rsidR="00BD0CD2" w:rsidRPr="004860AD" w:rsidRDefault="00BD0CD2" w:rsidP="00620A40">
            <w:pPr>
              <w:tabs>
                <w:tab w:val="left" w:pos="840"/>
              </w:tabs>
            </w:pPr>
          </w:p>
        </w:tc>
      </w:tr>
      <w:tr w:rsidR="00BD0CD2" w:rsidRPr="004860AD" w14:paraId="21AD97E6" w14:textId="625A790D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5C5BF494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EC2C933" w14:textId="77777777" w:rsidR="00BD0CD2" w:rsidRPr="004860AD" w:rsidRDefault="00BD0CD2" w:rsidP="00620A40">
            <w:r w:rsidRPr="004860AD">
              <w:rPr>
                <w:color w:val="000000"/>
              </w:rPr>
              <w:t>Tablica adresów MAC o wielkości minimum 128000 pozycji.</w:t>
            </w:r>
          </w:p>
        </w:tc>
        <w:tc>
          <w:tcPr>
            <w:tcW w:w="2313" w:type="pct"/>
          </w:tcPr>
          <w:p w14:paraId="43E2D9B0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435A13FF" w14:textId="70C61957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1BA91B63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18C6DB8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Obsługa ramek Jumbo o wielkości 10kB.</w:t>
            </w:r>
          </w:p>
        </w:tc>
        <w:tc>
          <w:tcPr>
            <w:tcW w:w="2313" w:type="pct"/>
          </w:tcPr>
          <w:p w14:paraId="7AC707BA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548CE6BF" w14:textId="408064C7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71BDE38B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1CCF3765" w14:textId="77777777" w:rsidR="00BD0CD2" w:rsidRPr="004860AD" w:rsidRDefault="00BD0CD2" w:rsidP="00620A40">
            <w:r w:rsidRPr="004860AD">
              <w:rPr>
                <w:color w:val="000000"/>
              </w:rPr>
              <w:t xml:space="preserve">Obsługa </w:t>
            </w:r>
            <w:proofErr w:type="spellStart"/>
            <w:r w:rsidRPr="004860AD">
              <w:rPr>
                <w:color w:val="000000"/>
              </w:rPr>
              <w:t>Quality</w:t>
            </w:r>
            <w:proofErr w:type="spellEnd"/>
            <w:r w:rsidRPr="004860AD">
              <w:rPr>
                <w:color w:val="000000"/>
              </w:rPr>
              <w:t xml:space="preserve"> of Service.</w:t>
            </w:r>
          </w:p>
        </w:tc>
        <w:tc>
          <w:tcPr>
            <w:tcW w:w="2313" w:type="pct"/>
          </w:tcPr>
          <w:p w14:paraId="18A70A06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20A223D7" w14:textId="5B3858F3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3C7D0B0C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241DA726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mechanizmów</w:t>
            </w:r>
            <w:proofErr w:type="spellEnd"/>
            <w:r w:rsidRPr="004860AD">
              <w:rPr>
                <w:color w:val="000000"/>
                <w:lang w:val="en-US"/>
              </w:rPr>
              <w:t xml:space="preserve">: strict priority (SP) queuing, weighted fair queuing (WFQ), weighted random early discard (WRED), weighted deficit round robin (WDRR), explicit congestion notification (ECN), SP+WFQ </w:t>
            </w:r>
            <w:proofErr w:type="spellStart"/>
            <w:r w:rsidRPr="004860AD">
              <w:rPr>
                <w:color w:val="000000"/>
                <w:lang w:val="en-US"/>
              </w:rPr>
              <w:t>oraz</w:t>
            </w:r>
            <w:proofErr w:type="spellEnd"/>
            <w:r w:rsidRPr="004860AD">
              <w:rPr>
                <w:color w:val="000000"/>
                <w:lang w:val="en-US"/>
              </w:rPr>
              <w:t xml:space="preserve"> SP+WDRR.</w:t>
            </w:r>
          </w:p>
        </w:tc>
        <w:tc>
          <w:tcPr>
            <w:tcW w:w="2313" w:type="pct"/>
          </w:tcPr>
          <w:p w14:paraId="1BB95B24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3E3591EE" w14:textId="30EA2708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0745AA14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169A72DF" w14:textId="74CDE27F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IEEE 802.1s Multiple </w:t>
            </w:r>
            <w:proofErr w:type="spellStart"/>
            <w:r w:rsidRPr="004860AD">
              <w:rPr>
                <w:color w:val="000000"/>
                <w:lang w:val="en-US"/>
              </w:rPr>
              <w:t>Spann</w:t>
            </w:r>
            <w:r w:rsidR="00A03C93" w:rsidRPr="004860AD">
              <w:rPr>
                <w:color w:val="000000"/>
                <w:lang w:val="en-US"/>
              </w:rPr>
              <w:t>ingTree</w:t>
            </w:r>
            <w:proofErr w:type="spellEnd"/>
            <w:r w:rsidR="00A03C93" w:rsidRPr="004860AD">
              <w:rPr>
                <w:color w:val="000000"/>
                <w:lang w:val="en-US"/>
              </w:rPr>
              <w:t xml:space="preserve"> / MSTP </w:t>
            </w:r>
            <w:proofErr w:type="spellStart"/>
            <w:r w:rsidR="00A03C93" w:rsidRPr="004860AD">
              <w:rPr>
                <w:color w:val="000000"/>
                <w:lang w:val="en-US"/>
              </w:rPr>
              <w:t>oraz</w:t>
            </w:r>
            <w:proofErr w:type="spellEnd"/>
            <w:r w:rsidR="00A03C93" w:rsidRPr="004860AD">
              <w:rPr>
                <w:color w:val="000000"/>
                <w:lang w:val="en-US"/>
              </w:rPr>
              <w:t xml:space="preserve"> IEEE 802.1w </w:t>
            </w:r>
            <w:r w:rsidRPr="004860AD">
              <w:rPr>
                <w:color w:val="000000"/>
                <w:lang w:val="en-US"/>
              </w:rPr>
              <w:t>Rapid Spanning Tree Protocol.</w:t>
            </w:r>
          </w:p>
        </w:tc>
        <w:tc>
          <w:tcPr>
            <w:tcW w:w="2313" w:type="pct"/>
          </w:tcPr>
          <w:p w14:paraId="21E8252A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5A710797" w14:textId="61E68C21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82C24CA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408C1E3E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sieci</w:t>
            </w:r>
            <w:proofErr w:type="spellEnd"/>
            <w:r w:rsidRPr="004860AD">
              <w:rPr>
                <w:color w:val="000000"/>
                <w:lang w:val="en-US"/>
              </w:rPr>
              <w:t xml:space="preserve"> IEEE 802.1Q VLAN – 4094 </w:t>
            </w:r>
            <w:proofErr w:type="spellStart"/>
            <w:r w:rsidRPr="004860AD">
              <w:rPr>
                <w:color w:val="000000"/>
                <w:lang w:val="en-US"/>
              </w:rPr>
              <w:t>sieci</w:t>
            </w:r>
            <w:proofErr w:type="spellEnd"/>
            <w:r w:rsidRPr="004860AD">
              <w:rPr>
                <w:color w:val="000000"/>
                <w:lang w:val="en-US"/>
              </w:rPr>
              <w:t xml:space="preserve"> VLAN </w:t>
            </w:r>
            <w:proofErr w:type="spellStart"/>
            <w:r w:rsidRPr="004860AD">
              <w:rPr>
                <w:lang w:val="en-US"/>
              </w:rPr>
              <w:t>oraz</w:t>
            </w:r>
            <w:proofErr w:type="spellEnd"/>
            <w:r w:rsidRPr="004860AD">
              <w:rPr>
                <w:lang w:val="en-US"/>
              </w:rPr>
              <w:t xml:space="preserve"> IEEE 802.1ad </w:t>
            </w:r>
            <w:proofErr w:type="spellStart"/>
            <w:r w:rsidRPr="004860AD">
              <w:rPr>
                <w:lang w:val="en-US"/>
              </w:rPr>
              <w:t>QinQ</w:t>
            </w:r>
            <w:proofErr w:type="spellEnd"/>
            <w:r w:rsidRPr="004860AD">
              <w:rPr>
                <w:lang w:val="en-US"/>
              </w:rPr>
              <w:t>.</w:t>
            </w:r>
          </w:p>
        </w:tc>
        <w:tc>
          <w:tcPr>
            <w:tcW w:w="2313" w:type="pct"/>
          </w:tcPr>
          <w:p w14:paraId="649ABFF4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571A7FEA" w14:textId="1FC2D80C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3D3D083E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69720AF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IGMP Snooping v1/v2/v3, PIM Snooping, MLD snooping v1/v2 </w:t>
            </w:r>
            <w:proofErr w:type="spellStart"/>
            <w:r w:rsidRPr="004860AD">
              <w:rPr>
                <w:color w:val="000000"/>
                <w:lang w:val="en-US"/>
              </w:rPr>
              <w:t>oraz</w:t>
            </w:r>
            <w:proofErr w:type="spellEnd"/>
            <w:r w:rsidRPr="004860AD">
              <w:rPr>
                <w:color w:val="000000"/>
                <w:lang w:val="en-US"/>
              </w:rPr>
              <w:t xml:space="preserve"> IPv6 PIM Snooping.</w:t>
            </w:r>
          </w:p>
        </w:tc>
        <w:tc>
          <w:tcPr>
            <w:tcW w:w="2313" w:type="pct"/>
          </w:tcPr>
          <w:p w14:paraId="10E7072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0D99D59E" w14:textId="0A090409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EAA0EF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4D0D2D9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Wsparcie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dla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FibreChannel</w:t>
            </w:r>
            <w:proofErr w:type="spellEnd"/>
            <w:r w:rsidRPr="004860AD">
              <w:rPr>
                <w:color w:val="000000"/>
                <w:lang w:val="en-US"/>
              </w:rPr>
              <w:t xml:space="preserve"> over Ethernet (FCF/Transit/NPV).</w:t>
            </w:r>
          </w:p>
        </w:tc>
        <w:tc>
          <w:tcPr>
            <w:tcW w:w="2313" w:type="pct"/>
          </w:tcPr>
          <w:p w14:paraId="16EC8398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3B94690E" w14:textId="0A812C26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61A4BBE1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07C88A66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 xml:space="preserve">Wsparcie dla Data Center </w:t>
            </w:r>
            <w:proofErr w:type="spellStart"/>
            <w:r w:rsidRPr="004860AD">
              <w:rPr>
                <w:color w:val="000000"/>
              </w:rPr>
              <w:t>Bridging</w:t>
            </w:r>
            <w:proofErr w:type="spellEnd"/>
            <w:r w:rsidRPr="004860AD">
              <w:rPr>
                <w:color w:val="000000"/>
              </w:rPr>
              <w:t xml:space="preserve"> (DCB):</w:t>
            </w:r>
          </w:p>
          <w:p w14:paraId="33720E7F" w14:textId="77777777" w:rsidR="00BD0CD2" w:rsidRPr="004860AD" w:rsidRDefault="00BD0CD2" w:rsidP="00A03C93">
            <w:pPr>
              <w:pStyle w:val="Akapitzlist"/>
              <w:numPr>
                <w:ilvl w:val="0"/>
                <w:numId w:val="2"/>
              </w:numPr>
              <w:spacing w:after="0"/>
              <w:rPr>
                <w:color w:val="000000"/>
                <w:lang w:val="en-US"/>
              </w:rPr>
            </w:pPr>
            <w:r w:rsidRPr="004860AD">
              <w:rPr>
                <w:color w:val="000000"/>
                <w:lang w:val="en-US"/>
              </w:rPr>
              <w:t>IEEE 802.1Qbb Priority Flow Control (PFC),</w:t>
            </w:r>
          </w:p>
          <w:p w14:paraId="39A2F4C1" w14:textId="77777777" w:rsidR="00BD0CD2" w:rsidRPr="004860AD" w:rsidRDefault="00BD0CD2" w:rsidP="00A03C93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 w:rsidRPr="004860AD">
              <w:rPr>
                <w:color w:val="000000"/>
                <w:lang w:val="en-US"/>
              </w:rPr>
              <w:t>Data Center Bridging Exchange (DCBX).</w:t>
            </w:r>
          </w:p>
        </w:tc>
        <w:tc>
          <w:tcPr>
            <w:tcW w:w="2313" w:type="pct"/>
          </w:tcPr>
          <w:p w14:paraId="18875DB0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0F622AF0" w14:textId="1C21DF0A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78F08DD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5553EAC3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Transparent Interconnection of Lots of Links (TRILL).</w:t>
            </w:r>
          </w:p>
        </w:tc>
        <w:tc>
          <w:tcPr>
            <w:tcW w:w="2313" w:type="pct"/>
          </w:tcPr>
          <w:p w14:paraId="5A763BA7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4A329F38" w14:textId="04DB5847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415E27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169E1905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r w:rsidRPr="004860AD">
              <w:rPr>
                <w:color w:val="000000"/>
              </w:rPr>
              <w:t>Routing IPv4 – statyczny i dynamiczny (min. RIP).</w:t>
            </w:r>
          </w:p>
        </w:tc>
        <w:tc>
          <w:tcPr>
            <w:tcW w:w="2313" w:type="pct"/>
          </w:tcPr>
          <w:p w14:paraId="6DD650C4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0EAD5B1D" w14:textId="51E55927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13130F5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5D40814D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 xml:space="preserve">Routing IPv6 – statyczny i dynamiczny (min. </w:t>
            </w:r>
            <w:proofErr w:type="spellStart"/>
            <w:r w:rsidRPr="004860AD">
              <w:rPr>
                <w:color w:val="000000"/>
              </w:rPr>
              <w:t>RIPng</w:t>
            </w:r>
            <w:proofErr w:type="spellEnd"/>
            <w:r w:rsidRPr="004860AD">
              <w:rPr>
                <w:color w:val="000000"/>
              </w:rPr>
              <w:t>).</w:t>
            </w:r>
          </w:p>
        </w:tc>
        <w:tc>
          <w:tcPr>
            <w:tcW w:w="2313" w:type="pct"/>
          </w:tcPr>
          <w:p w14:paraId="669A0103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2B43F6D6" w14:textId="3D25B3BF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B8D2FD8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62712FCF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ECMP (Equal Cost Multi Path) .</w:t>
            </w:r>
          </w:p>
        </w:tc>
        <w:tc>
          <w:tcPr>
            <w:tcW w:w="2313" w:type="pct"/>
          </w:tcPr>
          <w:p w14:paraId="6A6D703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0CEAD2C7" w14:textId="0375DE6C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69613307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50EF71BA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Serwer</w:t>
            </w:r>
            <w:proofErr w:type="spellEnd"/>
            <w:r w:rsidRPr="004860AD">
              <w:rPr>
                <w:color w:val="000000"/>
                <w:lang w:val="en-US"/>
              </w:rPr>
              <w:t xml:space="preserve"> DHCP, </w:t>
            </w:r>
            <w:proofErr w:type="spellStart"/>
            <w:r w:rsidRPr="004860AD">
              <w:rPr>
                <w:color w:val="000000"/>
                <w:lang w:val="en-US"/>
              </w:rPr>
              <w:t>klient</w:t>
            </w:r>
            <w:proofErr w:type="spellEnd"/>
            <w:r w:rsidRPr="004860AD">
              <w:rPr>
                <w:color w:val="000000"/>
                <w:lang w:val="en-US"/>
              </w:rPr>
              <w:t xml:space="preserve"> DHCP, </w:t>
            </w: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opcji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r w:rsidRPr="004860AD">
              <w:rPr>
                <w:color w:val="000000"/>
                <w:lang w:val="en-US"/>
              </w:rPr>
              <w:lastRenderedPageBreak/>
              <w:t xml:space="preserve">82 (snooping </w:t>
            </w:r>
            <w:proofErr w:type="spellStart"/>
            <w:r w:rsidRPr="004860AD">
              <w:rPr>
                <w:color w:val="000000"/>
                <w:lang w:val="en-US"/>
              </w:rPr>
              <w:t>i</w:t>
            </w:r>
            <w:proofErr w:type="spellEnd"/>
            <w:r w:rsidRPr="004860AD">
              <w:rPr>
                <w:color w:val="000000"/>
                <w:lang w:val="en-US"/>
              </w:rPr>
              <w:t xml:space="preserve"> relay),  DHCP snooping.</w:t>
            </w:r>
          </w:p>
        </w:tc>
        <w:tc>
          <w:tcPr>
            <w:tcW w:w="2313" w:type="pct"/>
          </w:tcPr>
          <w:p w14:paraId="5BE287CF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167FD51C" w14:textId="1C810158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7A4C67B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775F1A46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Obsługa list ACL na bazie informacji z warstw 3/4 modelu OSI. Listy ACL muszą być obsługiwane sprzętowo, bez pogarszania wydajności urządzenia.</w:t>
            </w:r>
          </w:p>
        </w:tc>
        <w:tc>
          <w:tcPr>
            <w:tcW w:w="2313" w:type="pct"/>
          </w:tcPr>
          <w:p w14:paraId="1C1D4B16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3328FBE0" w14:textId="2AD654B9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11F5961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6AB4BFA5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Obsługa standardu 802.1p.</w:t>
            </w:r>
          </w:p>
        </w:tc>
        <w:tc>
          <w:tcPr>
            <w:tcW w:w="2313" w:type="pct"/>
          </w:tcPr>
          <w:p w14:paraId="7B7D0CDA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7DE39B4B" w14:textId="07630AA0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6539F89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111C1879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Możliwość zmiany wartości pola DSCP i/lub wartości priorytetu 802.1p.</w:t>
            </w:r>
          </w:p>
        </w:tc>
        <w:tc>
          <w:tcPr>
            <w:tcW w:w="2313" w:type="pct"/>
          </w:tcPr>
          <w:p w14:paraId="7D9B4050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3AC38C27" w14:textId="47FF3300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1FC97513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0E9D11E1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Funkcje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mirroringu</w:t>
            </w:r>
            <w:proofErr w:type="spellEnd"/>
            <w:r w:rsidRPr="004860AD">
              <w:rPr>
                <w:color w:val="000000"/>
                <w:lang w:val="en-US"/>
              </w:rPr>
              <w:t>: 1 to 1 Port mirroring, Many to 1 port mirroring, remote mirroring.</w:t>
            </w:r>
          </w:p>
        </w:tc>
        <w:tc>
          <w:tcPr>
            <w:tcW w:w="2313" w:type="pct"/>
          </w:tcPr>
          <w:p w14:paraId="24545D3F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4140BC07" w14:textId="5389EFFC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7AE47C78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2A8812AA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Obsługa funkcji logowania do sieci („Network Login”) zgodna ze standardem IEEE 802.1x.</w:t>
            </w:r>
          </w:p>
        </w:tc>
        <w:tc>
          <w:tcPr>
            <w:tcW w:w="2313" w:type="pct"/>
          </w:tcPr>
          <w:p w14:paraId="6DC875EE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551FBCD3" w14:textId="3E610E11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6B7A4231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C4A2FFC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Możliwość centralnego uwierzytelniania administratorów na serwerze RADIUS.</w:t>
            </w:r>
          </w:p>
        </w:tc>
        <w:tc>
          <w:tcPr>
            <w:tcW w:w="2313" w:type="pct"/>
          </w:tcPr>
          <w:p w14:paraId="2C657D84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6AAE0731" w14:textId="4C8CF48A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3D9BC22B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1B74CB75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Zarządzanie poprzez port konsoli, SNMP v.1, 2c i 3, Telnet, SSH v.2.</w:t>
            </w:r>
          </w:p>
        </w:tc>
        <w:tc>
          <w:tcPr>
            <w:tcW w:w="2313" w:type="pct"/>
          </w:tcPr>
          <w:p w14:paraId="568E25D4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121F4B8E" w14:textId="264E0BBC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3156CBC7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69D45720" w14:textId="77777777" w:rsidR="00BD0CD2" w:rsidRPr="004860AD" w:rsidRDefault="00BD0CD2" w:rsidP="00620A40">
            <w:proofErr w:type="spellStart"/>
            <w:r w:rsidRPr="004860AD">
              <w:rPr>
                <w:color w:val="000000"/>
              </w:rPr>
              <w:t>Syslog</w:t>
            </w:r>
            <w:proofErr w:type="spellEnd"/>
          </w:p>
        </w:tc>
        <w:tc>
          <w:tcPr>
            <w:tcW w:w="2313" w:type="pct"/>
          </w:tcPr>
          <w:p w14:paraId="1B24FD59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3959D3EF" w14:textId="7517EED5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55A253C3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4F743D2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IEEE 802.1AB Link Layer Discovery Protocol (LLDP) </w:t>
            </w:r>
            <w:proofErr w:type="spellStart"/>
            <w:r w:rsidRPr="004860AD">
              <w:rPr>
                <w:color w:val="000000"/>
                <w:lang w:val="en-US"/>
              </w:rPr>
              <w:t>oraz</w:t>
            </w:r>
            <w:proofErr w:type="spellEnd"/>
            <w:r w:rsidRPr="004860AD">
              <w:rPr>
                <w:color w:val="000000"/>
                <w:lang w:val="en-US"/>
              </w:rPr>
              <w:t xml:space="preserve"> LLDP-MED.</w:t>
            </w:r>
          </w:p>
        </w:tc>
        <w:tc>
          <w:tcPr>
            <w:tcW w:w="2313" w:type="pct"/>
          </w:tcPr>
          <w:p w14:paraId="323267BA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4F131ABA" w14:textId="52C21845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6245376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7AA2B553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sFlow</w:t>
            </w:r>
            <w:proofErr w:type="spellEnd"/>
          </w:p>
        </w:tc>
        <w:tc>
          <w:tcPr>
            <w:tcW w:w="2313" w:type="pct"/>
          </w:tcPr>
          <w:p w14:paraId="7B29F6C4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5C5D1708" w14:textId="13ECA608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2AF528DD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1A2D7137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NETCONF</w:t>
            </w:r>
          </w:p>
        </w:tc>
        <w:tc>
          <w:tcPr>
            <w:tcW w:w="2313" w:type="pct"/>
          </w:tcPr>
          <w:p w14:paraId="78AA38E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3AFF5E78" w14:textId="3554DD84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7A4975C1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6F3763DF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 xml:space="preserve">Obsługa protokołu </w:t>
            </w:r>
            <w:proofErr w:type="spellStart"/>
            <w:r w:rsidRPr="004860AD">
              <w:rPr>
                <w:color w:val="000000"/>
              </w:rPr>
              <w:t>OpenFlow</w:t>
            </w:r>
            <w:proofErr w:type="spellEnd"/>
            <w:r w:rsidRPr="004860AD">
              <w:rPr>
                <w:color w:val="000000"/>
              </w:rPr>
              <w:t xml:space="preserve"> w wersji, co najmniej, 1.0 i 1.3.</w:t>
            </w:r>
          </w:p>
        </w:tc>
        <w:tc>
          <w:tcPr>
            <w:tcW w:w="2313" w:type="pct"/>
          </w:tcPr>
          <w:p w14:paraId="13C2D969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5298DE6D" w14:textId="351B5D6C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71D7F031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04267666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Network Time Protocol (NTP), Secure Network Time Protocol (SNTP) </w:t>
            </w:r>
            <w:proofErr w:type="spellStart"/>
            <w:r w:rsidRPr="004860AD">
              <w:rPr>
                <w:color w:val="000000"/>
                <w:lang w:val="en-US"/>
              </w:rPr>
              <w:t>oraz</w:t>
            </w:r>
            <w:proofErr w:type="spellEnd"/>
            <w:r w:rsidRPr="004860AD">
              <w:rPr>
                <w:color w:val="000000"/>
                <w:lang w:val="en-US"/>
              </w:rPr>
              <w:t xml:space="preserve"> </w:t>
            </w:r>
            <w:proofErr w:type="spellStart"/>
            <w:r w:rsidRPr="004860AD">
              <w:rPr>
                <w:color w:val="000000"/>
                <w:lang w:val="en-US"/>
              </w:rPr>
              <w:t>kompatybilność</w:t>
            </w:r>
            <w:proofErr w:type="spellEnd"/>
            <w:r w:rsidRPr="004860AD">
              <w:rPr>
                <w:color w:val="000000"/>
                <w:lang w:val="en-US"/>
              </w:rPr>
              <w:t xml:space="preserve"> z Precision Time Protocol (PTP) RFC 1855.</w:t>
            </w:r>
          </w:p>
        </w:tc>
        <w:tc>
          <w:tcPr>
            <w:tcW w:w="2313" w:type="pct"/>
          </w:tcPr>
          <w:p w14:paraId="75DBCEA0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077C0ACE" w14:textId="0C92BA87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D99DE5A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  <w:rPr>
                <w:lang w:val="en-US"/>
              </w:rPr>
            </w:pPr>
          </w:p>
        </w:tc>
        <w:tc>
          <w:tcPr>
            <w:tcW w:w="2314" w:type="pct"/>
          </w:tcPr>
          <w:p w14:paraId="22F40BF9" w14:textId="77777777" w:rsidR="00BD0CD2" w:rsidRPr="004860AD" w:rsidRDefault="00BD0CD2" w:rsidP="00620A40">
            <w:pPr>
              <w:rPr>
                <w:color w:val="000000"/>
              </w:rPr>
            </w:pPr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OAM (IEEE 802.3ah)</w:t>
            </w:r>
          </w:p>
        </w:tc>
        <w:tc>
          <w:tcPr>
            <w:tcW w:w="2313" w:type="pct"/>
          </w:tcPr>
          <w:p w14:paraId="740A7DD2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572DE78F" w14:textId="5189C4A5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3CB72EEB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5A8FBC0B" w14:textId="77777777" w:rsidR="00BD0CD2" w:rsidRPr="004860AD" w:rsidRDefault="00BD0CD2" w:rsidP="00620A40">
            <w:proofErr w:type="spellStart"/>
            <w:r w:rsidRPr="004860AD">
              <w:rPr>
                <w:color w:val="000000"/>
                <w:lang w:val="en-US"/>
              </w:rPr>
              <w:t>Obsługa</w:t>
            </w:r>
            <w:proofErr w:type="spellEnd"/>
            <w:r w:rsidRPr="004860AD">
              <w:rPr>
                <w:color w:val="000000"/>
                <w:lang w:val="en-US"/>
              </w:rPr>
              <w:t xml:space="preserve"> CFD (IEEE 802.1ag)</w:t>
            </w:r>
          </w:p>
        </w:tc>
        <w:tc>
          <w:tcPr>
            <w:tcW w:w="2313" w:type="pct"/>
          </w:tcPr>
          <w:p w14:paraId="2D49C263" w14:textId="77777777" w:rsidR="00BD0CD2" w:rsidRPr="004860AD" w:rsidRDefault="00BD0CD2" w:rsidP="00620A40">
            <w:pPr>
              <w:rPr>
                <w:color w:val="000000"/>
                <w:lang w:val="en-US"/>
              </w:rPr>
            </w:pPr>
          </w:p>
        </w:tc>
      </w:tr>
      <w:tr w:rsidR="00BD0CD2" w:rsidRPr="004860AD" w14:paraId="1EFF51CE" w14:textId="01B31EA5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17193291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3CB5A171" w14:textId="61E56DF0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Modularny system operacyjny ze wsparciem dla In Ser</w:t>
            </w:r>
            <w:r w:rsidR="00A03C93" w:rsidRPr="004860AD">
              <w:rPr>
                <w:color w:val="000000"/>
              </w:rPr>
              <w:t>vices Software Upgrade (ISSU) i </w:t>
            </w:r>
            <w:r w:rsidRPr="004860AD">
              <w:rPr>
                <w:color w:val="000000"/>
              </w:rPr>
              <w:t xml:space="preserve">skryptów w języku </w:t>
            </w:r>
            <w:proofErr w:type="spellStart"/>
            <w:r w:rsidRPr="004860AD">
              <w:rPr>
                <w:color w:val="000000"/>
              </w:rPr>
              <w:t>Python</w:t>
            </w:r>
            <w:proofErr w:type="spellEnd"/>
            <w:r w:rsidRPr="004860AD">
              <w:rPr>
                <w:color w:val="000000"/>
              </w:rPr>
              <w:t>.</w:t>
            </w:r>
          </w:p>
        </w:tc>
        <w:tc>
          <w:tcPr>
            <w:tcW w:w="2313" w:type="pct"/>
          </w:tcPr>
          <w:p w14:paraId="4FAB48C7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3715894B" w14:textId="7913D3E8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3F218F0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39B38581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Przechowywanie wielu wersji oprogramowania na przełączniku.</w:t>
            </w:r>
          </w:p>
        </w:tc>
        <w:tc>
          <w:tcPr>
            <w:tcW w:w="2313" w:type="pct"/>
          </w:tcPr>
          <w:p w14:paraId="08B5656B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0CE17413" w14:textId="32007058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5040DD82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637EA734" w14:textId="7FF92371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Przechowywanie wielu plików konfiguracyjnych na przełączniku, możliwość przegrywania pliku konfiguracyjnego w po</w:t>
            </w:r>
            <w:r w:rsidR="00A03C93" w:rsidRPr="004860AD">
              <w:rPr>
                <w:color w:val="000000"/>
              </w:rPr>
              <w:t>staci tekstowej do i z </w:t>
            </w:r>
            <w:r w:rsidRPr="004860AD">
              <w:rPr>
                <w:color w:val="000000"/>
              </w:rPr>
              <w:t>stacji roboczej.</w:t>
            </w:r>
          </w:p>
        </w:tc>
        <w:tc>
          <w:tcPr>
            <w:tcW w:w="2313" w:type="pct"/>
          </w:tcPr>
          <w:p w14:paraId="55E2BBD4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  <w:tr w:rsidR="00BD0CD2" w:rsidRPr="004860AD" w14:paraId="5792D498" w14:textId="764CA860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402EABE2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5984D2AB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t xml:space="preserve">Wysokość w szafie 19” – 1U </w:t>
            </w:r>
          </w:p>
        </w:tc>
        <w:tc>
          <w:tcPr>
            <w:tcW w:w="2313" w:type="pct"/>
          </w:tcPr>
          <w:p w14:paraId="75E46E72" w14:textId="77777777" w:rsidR="00BD0CD2" w:rsidRPr="004860AD" w:rsidRDefault="00BD0CD2" w:rsidP="00620A40"/>
        </w:tc>
      </w:tr>
      <w:tr w:rsidR="00BD0CD2" w:rsidRPr="004860AD" w14:paraId="1D12CC6C" w14:textId="576E0A1E" w:rsidTr="00BD0CD2">
        <w:trPr>
          <w:trHeight w:val="424"/>
          <w:jc w:val="center"/>
        </w:trPr>
        <w:tc>
          <w:tcPr>
            <w:tcW w:w="373" w:type="pct"/>
            <w:gridSpan w:val="2"/>
          </w:tcPr>
          <w:p w14:paraId="36F2A954" w14:textId="77777777" w:rsidR="00BD0CD2" w:rsidRPr="004860AD" w:rsidRDefault="00BD0CD2" w:rsidP="00A03C93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left"/>
            </w:pPr>
          </w:p>
        </w:tc>
        <w:tc>
          <w:tcPr>
            <w:tcW w:w="2314" w:type="pct"/>
          </w:tcPr>
          <w:p w14:paraId="1656DAC1" w14:textId="77777777" w:rsidR="00BD0CD2" w:rsidRPr="004860AD" w:rsidRDefault="00BD0CD2" w:rsidP="00620A40">
            <w:pPr>
              <w:rPr>
                <w:color w:val="000000"/>
              </w:rPr>
            </w:pPr>
            <w:r w:rsidRPr="004860AD">
              <w:rPr>
                <w:color w:val="000000"/>
              </w:rPr>
              <w:t>Minimalny zakres temperatur pracy od 0°C do 45°C.</w:t>
            </w:r>
          </w:p>
        </w:tc>
        <w:tc>
          <w:tcPr>
            <w:tcW w:w="2313" w:type="pct"/>
          </w:tcPr>
          <w:p w14:paraId="338700BC" w14:textId="77777777" w:rsidR="00BD0CD2" w:rsidRPr="004860AD" w:rsidRDefault="00BD0CD2" w:rsidP="00620A40">
            <w:pPr>
              <w:rPr>
                <w:color w:val="000000"/>
              </w:rPr>
            </w:pPr>
          </w:p>
        </w:tc>
      </w:tr>
    </w:tbl>
    <w:p w14:paraId="75390873" w14:textId="77777777" w:rsidR="00BD0CD2" w:rsidRPr="004860AD" w:rsidRDefault="00BD0CD2" w:rsidP="00BD0CD2">
      <w:pPr>
        <w:widowControl w:val="0"/>
        <w:spacing w:line="276" w:lineRule="auto"/>
        <w:ind w:left="785"/>
        <w:rPr>
          <w:b/>
          <w:sz w:val="20"/>
          <w:szCs w:val="20"/>
        </w:rPr>
      </w:pPr>
    </w:p>
    <w:p w14:paraId="28060CFA" w14:textId="77777777" w:rsidR="00BD0CD2" w:rsidRDefault="00BD0CD2" w:rsidP="00BD0CD2">
      <w:pPr>
        <w:widowControl w:val="0"/>
        <w:spacing w:line="276" w:lineRule="auto"/>
      </w:pPr>
    </w:p>
    <w:p w14:paraId="58014334" w14:textId="77777777" w:rsidR="00620A40" w:rsidRDefault="00620A40" w:rsidP="00BD0CD2">
      <w:pPr>
        <w:widowControl w:val="0"/>
        <w:spacing w:line="276" w:lineRule="auto"/>
      </w:pPr>
    </w:p>
    <w:p w14:paraId="437C0D7D" w14:textId="77777777" w:rsidR="00620A40" w:rsidRDefault="00620A40" w:rsidP="00BD0CD2">
      <w:pPr>
        <w:widowControl w:val="0"/>
        <w:spacing w:line="276" w:lineRule="auto"/>
      </w:pPr>
    </w:p>
    <w:p w14:paraId="091E47F5" w14:textId="77777777" w:rsidR="00620A40" w:rsidRPr="004860AD" w:rsidRDefault="00620A40" w:rsidP="00BD0CD2">
      <w:pPr>
        <w:widowControl w:val="0"/>
        <w:spacing w:line="276" w:lineRule="auto"/>
      </w:pPr>
    </w:p>
    <w:p w14:paraId="0B2CAD90" w14:textId="77777777" w:rsidR="00BD0CD2" w:rsidRPr="004860AD" w:rsidRDefault="00BD0CD2" w:rsidP="00A03C93">
      <w:pPr>
        <w:pStyle w:val="Akapitzlist"/>
        <w:numPr>
          <w:ilvl w:val="0"/>
          <w:numId w:val="1"/>
        </w:numPr>
        <w:spacing w:after="0" w:line="276" w:lineRule="auto"/>
        <w:rPr>
          <w:b/>
          <w:lang w:eastAsia="pl-PL"/>
        </w:rPr>
      </w:pPr>
      <w:r w:rsidRPr="004860AD">
        <w:rPr>
          <w:b/>
          <w:lang w:eastAsia="pl-PL"/>
        </w:rPr>
        <w:lastRenderedPageBreak/>
        <w:t>Punkt dostępowy – 54 sztuk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3870"/>
        <w:gridCol w:w="3241"/>
      </w:tblGrid>
      <w:tr w:rsidR="00BD0CD2" w:rsidRPr="004860AD" w14:paraId="57CF6555" w14:textId="693BA24E" w:rsidTr="00BD0CD2">
        <w:trPr>
          <w:jc w:val="center"/>
        </w:trPr>
        <w:tc>
          <w:tcPr>
            <w:tcW w:w="1171" w:type="pct"/>
            <w:shd w:val="clear" w:color="auto" w:fill="002060"/>
            <w:vAlign w:val="center"/>
          </w:tcPr>
          <w:p w14:paraId="4C0B1F84" w14:textId="77777777" w:rsidR="00BD0CD2" w:rsidRPr="004860AD" w:rsidRDefault="00BD0CD2" w:rsidP="00620A40">
            <w:pPr>
              <w:spacing w:line="276" w:lineRule="auto"/>
              <w:jc w:val="center"/>
              <w:rPr>
                <w:b/>
              </w:rPr>
            </w:pPr>
            <w:r w:rsidRPr="004860AD">
              <w:rPr>
                <w:b/>
              </w:rPr>
              <w:t>Parametr</w:t>
            </w:r>
          </w:p>
        </w:tc>
        <w:tc>
          <w:tcPr>
            <w:tcW w:w="2084" w:type="pct"/>
            <w:shd w:val="clear" w:color="auto" w:fill="002060"/>
            <w:vAlign w:val="center"/>
          </w:tcPr>
          <w:p w14:paraId="61C4D940" w14:textId="77777777" w:rsidR="00BD0CD2" w:rsidRPr="004860AD" w:rsidRDefault="00BD0CD2" w:rsidP="00A03C93">
            <w:pPr>
              <w:spacing w:line="276" w:lineRule="auto"/>
            </w:pPr>
            <w:r w:rsidRPr="004860AD">
              <w:rPr>
                <w:b/>
                <w:bCs/>
              </w:rPr>
              <w:t>Konfiguracja minimalna</w:t>
            </w:r>
          </w:p>
        </w:tc>
        <w:tc>
          <w:tcPr>
            <w:tcW w:w="1745" w:type="pct"/>
            <w:shd w:val="clear" w:color="auto" w:fill="002060"/>
          </w:tcPr>
          <w:p w14:paraId="2FCE763C" w14:textId="11846041" w:rsidR="00BD0CD2" w:rsidRPr="004860AD" w:rsidRDefault="00BD0CD2" w:rsidP="00620A40">
            <w:pPr>
              <w:spacing w:line="276" w:lineRule="auto"/>
              <w:rPr>
                <w:b/>
                <w:bCs/>
              </w:rPr>
            </w:pPr>
            <w:r w:rsidRPr="004860AD">
              <w:rPr>
                <w:b/>
                <w:bCs/>
              </w:rPr>
              <w:t>Parametry techniczne oferowane przez Wykonawcę</w:t>
            </w:r>
          </w:p>
        </w:tc>
      </w:tr>
      <w:tr w:rsidR="00BD0CD2" w:rsidRPr="004860AD" w14:paraId="36E22CCB" w14:textId="1E9AA4DB" w:rsidTr="00BD0CD2">
        <w:trPr>
          <w:jc w:val="center"/>
        </w:trPr>
        <w:tc>
          <w:tcPr>
            <w:tcW w:w="1171" w:type="pct"/>
          </w:tcPr>
          <w:p w14:paraId="4A6F5C19" w14:textId="77777777" w:rsidR="00BD0CD2" w:rsidRPr="004860AD" w:rsidRDefault="00BD0CD2" w:rsidP="00620A40">
            <w:pPr>
              <w:spacing w:line="276" w:lineRule="auto"/>
            </w:pPr>
            <w:r w:rsidRPr="004860AD">
              <w:t>Architektura radiowa i obsługa standardów:</w:t>
            </w:r>
          </w:p>
        </w:tc>
        <w:tc>
          <w:tcPr>
            <w:tcW w:w="2084" w:type="pct"/>
          </w:tcPr>
          <w:p w14:paraId="2D2D0C57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>Moduł radiowy 802.11 b/g/n.</w:t>
            </w:r>
          </w:p>
          <w:p w14:paraId="343F369B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 xml:space="preserve">Moduł radiowy 802.11 a/n/ac. </w:t>
            </w:r>
          </w:p>
          <w:p w14:paraId="781E9958" w14:textId="5EF172C0" w:rsidR="00BD0CD2" w:rsidRPr="004860AD" w:rsidRDefault="00A03C93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>Obsługa MIMO 2x2:2 dla 5Ghz i </w:t>
            </w:r>
            <w:r w:rsidR="00BD0CD2" w:rsidRPr="004860AD">
              <w:rPr>
                <w:lang w:eastAsia="pl-PL"/>
              </w:rPr>
              <w:t>3x3:3 dla 2,4 GHz.</w:t>
            </w:r>
          </w:p>
          <w:p w14:paraId="48EDB848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>Dwupasmowy moduł radiowy do zastosowań WIDS/WIPS.</w:t>
            </w:r>
          </w:p>
          <w:p w14:paraId="62C390F9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val="en-US" w:eastAsia="pl-PL"/>
              </w:rPr>
            </w:pPr>
            <w:proofErr w:type="spellStart"/>
            <w:r w:rsidRPr="004860AD">
              <w:rPr>
                <w:lang w:val="en-US" w:eastAsia="pl-PL"/>
              </w:rPr>
              <w:t>Moduł</w:t>
            </w:r>
            <w:proofErr w:type="spellEnd"/>
            <w:r w:rsidRPr="004860AD">
              <w:rPr>
                <w:lang w:val="en-US" w:eastAsia="pl-PL"/>
              </w:rPr>
              <w:t xml:space="preserve"> BLE (Bluetooth Low Energy).</w:t>
            </w:r>
          </w:p>
          <w:p w14:paraId="039D931A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 xml:space="preserve">Obsługa prędkości PHY 802.11ac do 1300 </w:t>
            </w:r>
            <w:proofErr w:type="spellStart"/>
            <w:r w:rsidRPr="004860AD">
              <w:rPr>
                <w:lang w:eastAsia="pl-PL"/>
              </w:rPr>
              <w:t>Mbps</w:t>
            </w:r>
            <w:proofErr w:type="spellEnd"/>
            <w:r w:rsidRPr="004860AD">
              <w:rPr>
                <w:lang w:eastAsia="pl-PL"/>
              </w:rPr>
              <w:t>.</w:t>
            </w:r>
          </w:p>
          <w:p w14:paraId="4F20FC79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 xml:space="preserve">Obsługa prędkości PHY 802.11n do 400 </w:t>
            </w:r>
            <w:proofErr w:type="spellStart"/>
            <w:r w:rsidRPr="004860AD">
              <w:rPr>
                <w:lang w:eastAsia="pl-PL"/>
              </w:rPr>
              <w:t>Mbps</w:t>
            </w:r>
            <w:proofErr w:type="spellEnd"/>
            <w:r w:rsidRPr="004860AD">
              <w:rPr>
                <w:lang w:eastAsia="pl-PL"/>
              </w:rPr>
              <w:t>.</w:t>
            </w:r>
          </w:p>
          <w:p w14:paraId="3F82985B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 xml:space="preserve">Maksymalna sumaryczna prędkość do 1,7 </w:t>
            </w:r>
            <w:proofErr w:type="spellStart"/>
            <w:r w:rsidRPr="004860AD">
              <w:rPr>
                <w:lang w:eastAsia="pl-PL"/>
              </w:rPr>
              <w:t>Gbps</w:t>
            </w:r>
            <w:proofErr w:type="spellEnd"/>
            <w:r w:rsidRPr="004860AD">
              <w:rPr>
                <w:lang w:eastAsia="pl-PL"/>
              </w:rPr>
              <w:t>.</w:t>
            </w:r>
          </w:p>
          <w:p w14:paraId="101BB234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>Obsługa kanałów 20,40,80 MHz dla 802.11ac oraz 20,40 MHz dla 802.11n.</w:t>
            </w:r>
          </w:p>
          <w:p w14:paraId="119031E3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>Obsługa MRC i ACC.</w:t>
            </w:r>
          </w:p>
          <w:p w14:paraId="63D67F65" w14:textId="77777777" w:rsidR="00BD0CD2" w:rsidRPr="004860AD" w:rsidRDefault="00BD0CD2" w:rsidP="00A03C9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ind w:right="11"/>
              <w:jc w:val="left"/>
              <w:rPr>
                <w:lang w:eastAsia="pl-PL"/>
              </w:rPr>
            </w:pPr>
            <w:r w:rsidRPr="004860AD">
              <w:rPr>
                <w:lang w:eastAsia="pl-PL"/>
              </w:rPr>
              <w:t>Obsługa agregacji ramek.</w:t>
            </w:r>
          </w:p>
        </w:tc>
        <w:tc>
          <w:tcPr>
            <w:tcW w:w="1745" w:type="pct"/>
          </w:tcPr>
          <w:p w14:paraId="2DB31CDB" w14:textId="77777777" w:rsidR="00BD0CD2" w:rsidRPr="004860AD" w:rsidRDefault="00BD0CD2" w:rsidP="00BD0CD2">
            <w:pPr>
              <w:suppressAutoHyphens/>
              <w:snapToGrid w:val="0"/>
              <w:spacing w:line="276" w:lineRule="auto"/>
              <w:ind w:right="11"/>
            </w:pPr>
          </w:p>
        </w:tc>
      </w:tr>
      <w:tr w:rsidR="00BD0CD2" w:rsidRPr="004860AD" w14:paraId="73D4AD0A" w14:textId="4B66D958" w:rsidTr="00BD0CD2">
        <w:trPr>
          <w:jc w:val="center"/>
        </w:trPr>
        <w:tc>
          <w:tcPr>
            <w:tcW w:w="1171" w:type="pct"/>
          </w:tcPr>
          <w:p w14:paraId="1DDD3F31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Obsługa zakresów częstotliwości:</w:t>
            </w:r>
          </w:p>
        </w:tc>
        <w:tc>
          <w:tcPr>
            <w:tcW w:w="2084" w:type="pct"/>
          </w:tcPr>
          <w:p w14:paraId="4BCDED4D" w14:textId="77777777" w:rsidR="00BD0CD2" w:rsidRPr="004860AD" w:rsidRDefault="00BD0CD2" w:rsidP="00A03C9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jc w:val="left"/>
            </w:pPr>
            <w:r w:rsidRPr="004860AD">
              <w:t>2,400 – 2,4835 GHz.</w:t>
            </w:r>
          </w:p>
          <w:p w14:paraId="36158D26" w14:textId="77777777" w:rsidR="00BD0CD2" w:rsidRPr="004860AD" w:rsidRDefault="00BD0CD2" w:rsidP="00A03C9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jc w:val="left"/>
            </w:pPr>
            <w:r w:rsidRPr="004860AD">
              <w:t>5,150 – 5,250 GHz (UNII-1).</w:t>
            </w:r>
          </w:p>
        </w:tc>
        <w:tc>
          <w:tcPr>
            <w:tcW w:w="1745" w:type="pct"/>
          </w:tcPr>
          <w:p w14:paraId="43ACF25D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545D2A6E" w14:textId="5CDABB1E" w:rsidTr="00BD0CD2">
        <w:trPr>
          <w:jc w:val="center"/>
        </w:trPr>
        <w:tc>
          <w:tcPr>
            <w:tcW w:w="1171" w:type="pct"/>
            <w:vAlign w:val="bottom"/>
          </w:tcPr>
          <w:p w14:paraId="40FF485A" w14:textId="77777777" w:rsidR="00BD0CD2" w:rsidRPr="004860AD" w:rsidRDefault="00BD0CD2" w:rsidP="00620A40">
            <w:pPr>
              <w:spacing w:line="276" w:lineRule="auto"/>
            </w:pPr>
            <w:r w:rsidRPr="004860AD">
              <w:t>Konfigurowalna moc nadajnika (</w:t>
            </w:r>
            <w:proofErr w:type="spellStart"/>
            <w:r w:rsidRPr="004860AD">
              <w:t>agregowalna</w:t>
            </w:r>
            <w:proofErr w:type="spellEnd"/>
            <w:r w:rsidRPr="004860AD">
              <w:t>):</w:t>
            </w:r>
          </w:p>
        </w:tc>
        <w:tc>
          <w:tcPr>
            <w:tcW w:w="2084" w:type="pct"/>
            <w:vAlign w:val="bottom"/>
          </w:tcPr>
          <w:p w14:paraId="1C8777F1" w14:textId="77777777" w:rsidR="00BD0CD2" w:rsidRPr="004860AD" w:rsidRDefault="00BD0CD2" w:rsidP="00A03C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jc w:val="left"/>
            </w:pPr>
            <w:r w:rsidRPr="004860AD">
              <w:t xml:space="preserve">Dla pasma 2,4 GHz: do 21 </w:t>
            </w:r>
            <w:proofErr w:type="spellStart"/>
            <w:r w:rsidRPr="004860AD">
              <w:t>dBm</w:t>
            </w:r>
            <w:proofErr w:type="spellEnd"/>
            <w:r w:rsidRPr="004860AD">
              <w:t>.</w:t>
            </w:r>
          </w:p>
          <w:p w14:paraId="14112AD3" w14:textId="77777777" w:rsidR="00BD0CD2" w:rsidRPr="004860AD" w:rsidRDefault="00BD0CD2" w:rsidP="00A03C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jc w:val="left"/>
            </w:pPr>
            <w:r w:rsidRPr="004860AD">
              <w:t xml:space="preserve">Dla pasma 5 GHz: do 23 </w:t>
            </w:r>
            <w:proofErr w:type="spellStart"/>
            <w:r w:rsidRPr="004860AD">
              <w:t>dBm</w:t>
            </w:r>
            <w:proofErr w:type="spellEnd"/>
            <w:r w:rsidRPr="004860AD">
              <w:t>.</w:t>
            </w:r>
          </w:p>
          <w:p w14:paraId="71A4A50F" w14:textId="77777777" w:rsidR="00BD0CD2" w:rsidRPr="004860AD" w:rsidRDefault="00BD0CD2" w:rsidP="00A03C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jc w:val="left"/>
            </w:pPr>
            <w:r w:rsidRPr="004860AD">
              <w:t xml:space="preserve">Regulacja z dokładnością do 0,5 </w:t>
            </w:r>
            <w:proofErr w:type="spellStart"/>
            <w:r w:rsidRPr="004860AD">
              <w:t>dBm</w:t>
            </w:r>
            <w:proofErr w:type="spellEnd"/>
            <w:r w:rsidRPr="004860AD">
              <w:t>.</w:t>
            </w:r>
          </w:p>
        </w:tc>
        <w:tc>
          <w:tcPr>
            <w:tcW w:w="1745" w:type="pct"/>
          </w:tcPr>
          <w:p w14:paraId="4E4945DD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66B6F260" w14:textId="6C0A1290" w:rsidTr="00BD0CD2">
        <w:trPr>
          <w:trHeight w:val="424"/>
          <w:jc w:val="center"/>
        </w:trPr>
        <w:tc>
          <w:tcPr>
            <w:tcW w:w="1171" w:type="pct"/>
          </w:tcPr>
          <w:p w14:paraId="1531B314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Zasilanie:</w:t>
            </w:r>
          </w:p>
          <w:p w14:paraId="2EAFB612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25E8A609" w14:textId="77777777" w:rsidR="00BD0CD2" w:rsidRPr="004860AD" w:rsidRDefault="00BD0CD2" w:rsidP="00A03C9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jc w:val="left"/>
            </w:pPr>
            <w:proofErr w:type="spellStart"/>
            <w:r w:rsidRPr="004860AD">
              <w:t>PoE</w:t>
            </w:r>
            <w:proofErr w:type="spellEnd"/>
            <w:r w:rsidRPr="004860AD">
              <w:t xml:space="preserve"> (IEEE 802.3af).</w:t>
            </w:r>
          </w:p>
          <w:p w14:paraId="69366469" w14:textId="77777777" w:rsidR="00BD0CD2" w:rsidRPr="004860AD" w:rsidRDefault="00BD0CD2" w:rsidP="00A03C9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jc w:val="left"/>
            </w:pPr>
            <w:r w:rsidRPr="004860AD">
              <w:t xml:space="preserve">Zużycie energii: max 13W (dla zasilania </w:t>
            </w:r>
            <w:proofErr w:type="spellStart"/>
            <w:r w:rsidRPr="004860AD">
              <w:t>PoE</w:t>
            </w:r>
            <w:proofErr w:type="spellEnd"/>
            <w:r w:rsidRPr="004860AD">
              <w:t>).</w:t>
            </w:r>
          </w:p>
        </w:tc>
        <w:tc>
          <w:tcPr>
            <w:tcW w:w="1745" w:type="pct"/>
          </w:tcPr>
          <w:p w14:paraId="59771200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6A01CA8A" w14:textId="47FA7539" w:rsidTr="00BD0CD2">
        <w:trPr>
          <w:trHeight w:val="424"/>
          <w:jc w:val="center"/>
        </w:trPr>
        <w:tc>
          <w:tcPr>
            <w:tcW w:w="1171" w:type="pct"/>
          </w:tcPr>
          <w:p w14:paraId="137D2BBD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Parametry fizyczne i anteny:</w:t>
            </w:r>
          </w:p>
          <w:p w14:paraId="4403A37D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5AA3C43B" w14:textId="77777777" w:rsidR="00BD0CD2" w:rsidRPr="004860AD" w:rsidRDefault="00BD0CD2" w:rsidP="00A03C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jc w:val="left"/>
            </w:pPr>
            <w:r w:rsidRPr="004860AD">
              <w:t xml:space="preserve">Budowa </w:t>
            </w:r>
            <w:proofErr w:type="spellStart"/>
            <w:r w:rsidRPr="004860AD">
              <w:t>niskoprofilowa</w:t>
            </w:r>
            <w:proofErr w:type="spellEnd"/>
            <w:r w:rsidRPr="004860AD">
              <w:t xml:space="preserve"> (poniżej 4 cm).</w:t>
            </w:r>
          </w:p>
          <w:p w14:paraId="57ABF2C2" w14:textId="77777777" w:rsidR="00BD0CD2" w:rsidRPr="004860AD" w:rsidRDefault="00BD0CD2" w:rsidP="00A03C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jc w:val="left"/>
            </w:pPr>
            <w:r w:rsidRPr="004860AD">
              <w:t>Zabezpieczenie.</w:t>
            </w:r>
          </w:p>
          <w:p w14:paraId="7A8CE8D2" w14:textId="77777777" w:rsidR="00BD0CD2" w:rsidRPr="004860AD" w:rsidRDefault="00BD0CD2" w:rsidP="00A03C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jc w:val="left"/>
            </w:pPr>
            <w:r w:rsidRPr="004860AD">
              <w:t xml:space="preserve">Temperatura pracy: 0 – 50 </w:t>
            </w:r>
            <w:r w:rsidRPr="004860AD">
              <w:rPr>
                <w:vertAlign w:val="superscript"/>
              </w:rPr>
              <w:t>0</w:t>
            </w:r>
            <w:r w:rsidRPr="004860AD">
              <w:t>C.</w:t>
            </w:r>
          </w:p>
          <w:p w14:paraId="0ACCB328" w14:textId="77777777" w:rsidR="00BD0CD2" w:rsidRPr="004860AD" w:rsidRDefault="00BD0CD2" w:rsidP="00A03C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jc w:val="left"/>
            </w:pPr>
            <w:r w:rsidRPr="004860AD">
              <w:t xml:space="preserve">Zintegrowane anteny dookólne o zysku 3.9 </w:t>
            </w:r>
            <w:proofErr w:type="spellStart"/>
            <w:r w:rsidRPr="004860AD">
              <w:t>dBi</w:t>
            </w:r>
            <w:proofErr w:type="spellEnd"/>
            <w:r w:rsidRPr="004860AD">
              <w:t xml:space="preserve"> dla 2.4 GHz oraz 5.4 </w:t>
            </w:r>
            <w:proofErr w:type="spellStart"/>
            <w:r w:rsidRPr="004860AD">
              <w:t>dBi</w:t>
            </w:r>
            <w:proofErr w:type="spellEnd"/>
            <w:r w:rsidRPr="004860AD">
              <w:t xml:space="preserve"> dla 5 GHz.</w:t>
            </w:r>
          </w:p>
        </w:tc>
        <w:tc>
          <w:tcPr>
            <w:tcW w:w="1745" w:type="pct"/>
          </w:tcPr>
          <w:p w14:paraId="6E6FE2C5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23515D96" w14:textId="555BA251" w:rsidTr="00BD0CD2">
        <w:trPr>
          <w:trHeight w:val="424"/>
          <w:jc w:val="center"/>
        </w:trPr>
        <w:tc>
          <w:tcPr>
            <w:tcW w:w="1171" w:type="pct"/>
          </w:tcPr>
          <w:p w14:paraId="61C3F522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 xml:space="preserve">Interfejsy: </w:t>
            </w:r>
          </w:p>
          <w:p w14:paraId="35A013DC" w14:textId="77777777" w:rsidR="00BD0CD2" w:rsidRPr="004860AD" w:rsidRDefault="00BD0CD2" w:rsidP="00620A40">
            <w:pPr>
              <w:spacing w:line="276" w:lineRule="auto"/>
              <w:ind w:left="33" w:firstLine="708"/>
            </w:pPr>
          </w:p>
        </w:tc>
        <w:tc>
          <w:tcPr>
            <w:tcW w:w="2084" w:type="pct"/>
          </w:tcPr>
          <w:p w14:paraId="5926B816" w14:textId="77777777" w:rsidR="00BD0CD2" w:rsidRPr="004860AD" w:rsidRDefault="00BD0CD2" w:rsidP="00A03C9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/>
              <w:jc w:val="left"/>
            </w:pPr>
            <w:r w:rsidRPr="004860AD">
              <w:t xml:space="preserve">1 x 10/100/1000 Base-T </w:t>
            </w:r>
            <w:proofErr w:type="spellStart"/>
            <w:r w:rsidRPr="004860AD">
              <w:t>PoE</w:t>
            </w:r>
            <w:proofErr w:type="spellEnd"/>
            <w:r w:rsidRPr="004860AD">
              <w:t>.</w:t>
            </w:r>
          </w:p>
          <w:p w14:paraId="3D7103AD" w14:textId="77777777" w:rsidR="00BD0CD2" w:rsidRPr="004860AD" w:rsidRDefault="00BD0CD2" w:rsidP="00A03C9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/>
              <w:jc w:val="left"/>
            </w:pPr>
            <w:r w:rsidRPr="004860AD">
              <w:t>port USB.</w:t>
            </w:r>
          </w:p>
          <w:p w14:paraId="33A6DBF7" w14:textId="77777777" w:rsidR="00BD0CD2" w:rsidRPr="004860AD" w:rsidRDefault="00BD0CD2" w:rsidP="00A03C9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/>
              <w:jc w:val="left"/>
            </w:pPr>
            <w:r w:rsidRPr="004860AD">
              <w:t>port konsoli.</w:t>
            </w:r>
          </w:p>
        </w:tc>
        <w:tc>
          <w:tcPr>
            <w:tcW w:w="1745" w:type="pct"/>
          </w:tcPr>
          <w:p w14:paraId="376ED5EB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0F4C0218" w14:textId="32115FB4" w:rsidTr="00BD0CD2">
        <w:trPr>
          <w:trHeight w:val="424"/>
          <w:jc w:val="center"/>
        </w:trPr>
        <w:tc>
          <w:tcPr>
            <w:tcW w:w="1171" w:type="pct"/>
          </w:tcPr>
          <w:p w14:paraId="03800895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Mechanizmy bezpieczeństwa:</w:t>
            </w:r>
          </w:p>
          <w:p w14:paraId="61D5DB5F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644DC1E6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lang w:val="en-US"/>
              </w:rPr>
            </w:pPr>
            <w:r w:rsidRPr="004860AD">
              <w:rPr>
                <w:lang w:val="en-US"/>
              </w:rPr>
              <w:t>WEP, WPA, WPA2-PSK, WPA2-Enterprise (802.1X).</w:t>
            </w:r>
          </w:p>
          <w:p w14:paraId="16146E19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>Szyfrowanie TKIP oraz AES.</w:t>
            </w:r>
          </w:p>
          <w:p w14:paraId="28D06AE2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 xml:space="preserve">Szyfrowanie </w:t>
            </w:r>
            <w:proofErr w:type="spellStart"/>
            <w:r w:rsidRPr="004860AD">
              <w:t>IPSec</w:t>
            </w:r>
            <w:proofErr w:type="spellEnd"/>
            <w:r w:rsidRPr="004860AD">
              <w:t xml:space="preserve"> w celu tunelowania danych do koncentratora VPN.</w:t>
            </w:r>
          </w:p>
          <w:p w14:paraId="5EA1239C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proofErr w:type="spellStart"/>
            <w:r w:rsidRPr="004860AD">
              <w:t>Tagowanie</w:t>
            </w:r>
            <w:proofErr w:type="spellEnd"/>
            <w:r w:rsidRPr="004860AD">
              <w:t xml:space="preserve"> VLAN (IEEE 802.1q).</w:t>
            </w:r>
          </w:p>
          <w:p w14:paraId="66E00AC2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 xml:space="preserve">Blokowanie ruchu między klientami </w:t>
            </w:r>
            <w:r w:rsidRPr="004860AD">
              <w:lastRenderedPageBreak/>
              <w:t>bezprzewodowymi.</w:t>
            </w:r>
          </w:p>
          <w:p w14:paraId="3C09B4AE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>Wbudowany firewall warstwy 3-7.</w:t>
            </w:r>
          </w:p>
          <w:p w14:paraId="5B6548E2" w14:textId="4C238B1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>Firewall warstwy 7 umożliwia wykrywanie i blokowanie lub limitowanie pojedynczych aplikacji oraz grup aplikacji danego typu: blogi, email, współdzielenie plików, wiadomości, gry, p2p, portale społecznościowe i współdzielenie zdjęć, aktualizacja oprogramowania, sport, wideo i muzyka.</w:t>
            </w:r>
          </w:p>
          <w:p w14:paraId="57A9DF7D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>Konferencje audio i wideo.</w:t>
            </w:r>
          </w:p>
          <w:p w14:paraId="2AEFB300" w14:textId="5AE7436E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 xml:space="preserve">Firewall warstwy 7 umożliwia blokowanie </w:t>
            </w:r>
            <w:proofErr w:type="spellStart"/>
            <w:r w:rsidRPr="004860AD">
              <w:t>oreślonych</w:t>
            </w:r>
            <w:proofErr w:type="spellEnd"/>
            <w:r w:rsidRPr="004860AD">
              <w:t xml:space="preserve"> stron http, zakresów adresów IP/portów.</w:t>
            </w:r>
          </w:p>
          <w:p w14:paraId="48B2D2C1" w14:textId="77777777" w:rsidR="00BD0CD2" w:rsidRPr="004860AD" w:rsidRDefault="00BD0CD2" w:rsidP="00A03C9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jc w:val="left"/>
            </w:pPr>
            <w:r w:rsidRPr="004860AD">
              <w:t>Zintegrowany system wykrywania włamań, wrogich AP i reagowania na nie (</w:t>
            </w:r>
            <w:proofErr w:type="spellStart"/>
            <w:r w:rsidRPr="004860AD">
              <w:t>wIPS</w:t>
            </w:r>
            <w:proofErr w:type="spellEnd"/>
            <w:r w:rsidRPr="004860AD">
              <w:t>/</w:t>
            </w:r>
            <w:proofErr w:type="spellStart"/>
            <w:r w:rsidRPr="004860AD">
              <w:t>wIDS</w:t>
            </w:r>
            <w:proofErr w:type="spellEnd"/>
            <w:r w:rsidRPr="004860AD">
              <w:t>).</w:t>
            </w:r>
          </w:p>
        </w:tc>
        <w:tc>
          <w:tcPr>
            <w:tcW w:w="1745" w:type="pct"/>
          </w:tcPr>
          <w:p w14:paraId="5F91533B" w14:textId="77777777" w:rsidR="00BD0CD2" w:rsidRPr="004860AD" w:rsidRDefault="00BD0CD2" w:rsidP="00BD0CD2">
            <w:pPr>
              <w:autoSpaceDE w:val="0"/>
              <w:autoSpaceDN w:val="0"/>
              <w:rPr>
                <w:lang w:val="en-US"/>
              </w:rPr>
            </w:pPr>
          </w:p>
        </w:tc>
      </w:tr>
      <w:tr w:rsidR="00BD0CD2" w:rsidRPr="004860AD" w14:paraId="61D3DFEE" w14:textId="6532EC47" w:rsidTr="00BD0CD2">
        <w:trPr>
          <w:trHeight w:val="424"/>
          <w:jc w:val="center"/>
        </w:trPr>
        <w:tc>
          <w:tcPr>
            <w:tcW w:w="1171" w:type="pct"/>
          </w:tcPr>
          <w:p w14:paraId="71F90D3C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lastRenderedPageBreak/>
              <w:t>Funkcje modułu WIPS/WIDS:</w:t>
            </w:r>
          </w:p>
          <w:p w14:paraId="7A7DB1AD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431635DB" w14:textId="77777777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Skanowanie pasma 2,4 GHz oraz 5 GHz w czasie rzeczywistym.</w:t>
            </w:r>
          </w:p>
          <w:p w14:paraId="461CDDB6" w14:textId="77777777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Detekcja wrogich AP.</w:t>
            </w:r>
          </w:p>
          <w:p w14:paraId="5C727013" w14:textId="77777777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Wykrywanie podłączenia wrogiego AP do sieci LAN.</w:t>
            </w:r>
          </w:p>
          <w:p w14:paraId="2D426464" w14:textId="1CBA6229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Klasyfikacja ataków w zależności od stopnia zagrożenia.</w:t>
            </w:r>
          </w:p>
          <w:p w14:paraId="671221D9" w14:textId="3E573665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Klasyfikacja ataków w </w:t>
            </w:r>
            <w:r w:rsidR="00A03C93" w:rsidRPr="004860AD">
              <w:t>oparciu o sygnatury bazujące na typie i </w:t>
            </w:r>
            <w:r w:rsidRPr="004860AD">
              <w:t xml:space="preserve">profilu zachowania (podstawowe ataki to: </w:t>
            </w:r>
            <w:proofErr w:type="spellStart"/>
            <w:r w:rsidRPr="004860AD">
              <w:t>spoofing</w:t>
            </w:r>
            <w:proofErr w:type="spellEnd"/>
            <w:r w:rsidRPr="004860AD">
              <w:t xml:space="preserve">, </w:t>
            </w:r>
            <w:proofErr w:type="spellStart"/>
            <w:r w:rsidRPr="004860AD">
              <w:t>DoS</w:t>
            </w:r>
            <w:proofErr w:type="spellEnd"/>
            <w:r w:rsidRPr="004860AD">
              <w:t xml:space="preserve">, </w:t>
            </w:r>
            <w:proofErr w:type="spellStart"/>
            <w:r w:rsidRPr="004860AD">
              <w:t>packet</w:t>
            </w:r>
            <w:proofErr w:type="spellEnd"/>
            <w:r w:rsidRPr="004860AD">
              <w:t xml:space="preserve"> </w:t>
            </w:r>
            <w:proofErr w:type="spellStart"/>
            <w:r w:rsidRPr="004860AD">
              <w:t>flood</w:t>
            </w:r>
            <w:proofErr w:type="spellEnd"/>
            <w:r w:rsidRPr="004860AD">
              <w:t>).</w:t>
            </w:r>
          </w:p>
          <w:p w14:paraId="3DA973A6" w14:textId="77777777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Konfiguracja polityki reagowania na ataki.</w:t>
            </w:r>
          </w:p>
          <w:p w14:paraId="28C67DC6" w14:textId="77777777" w:rsidR="00BD0CD2" w:rsidRPr="004860AD" w:rsidRDefault="00BD0CD2" w:rsidP="00A03C9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jc w:val="left"/>
            </w:pPr>
            <w:r w:rsidRPr="004860AD">
              <w:t>Prowadzenie logu zdarzeń.</w:t>
            </w:r>
          </w:p>
        </w:tc>
        <w:tc>
          <w:tcPr>
            <w:tcW w:w="1745" w:type="pct"/>
          </w:tcPr>
          <w:p w14:paraId="6D9F4492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5624ED78" w14:textId="12167AA5" w:rsidTr="00BD0CD2">
        <w:trPr>
          <w:trHeight w:val="927"/>
          <w:jc w:val="center"/>
        </w:trPr>
        <w:tc>
          <w:tcPr>
            <w:tcW w:w="1171" w:type="pct"/>
          </w:tcPr>
          <w:p w14:paraId="1842A6D9" w14:textId="77777777" w:rsidR="00BD0CD2" w:rsidRPr="004860AD" w:rsidRDefault="00BD0CD2" w:rsidP="00620A40">
            <w:r w:rsidRPr="004860AD">
              <w:t xml:space="preserve">Funkcje wbudowanego modułu BLE (Bluetooth </w:t>
            </w:r>
            <w:proofErr w:type="spellStart"/>
            <w:r w:rsidRPr="004860AD">
              <w:t>Low</w:t>
            </w:r>
            <w:proofErr w:type="spellEnd"/>
            <w:r w:rsidRPr="004860AD">
              <w:t xml:space="preserve"> Energy)</w:t>
            </w:r>
          </w:p>
        </w:tc>
        <w:tc>
          <w:tcPr>
            <w:tcW w:w="2084" w:type="pct"/>
          </w:tcPr>
          <w:p w14:paraId="50079033" w14:textId="77777777" w:rsidR="00BD0CD2" w:rsidRPr="004860AD" w:rsidRDefault="00BD0CD2" w:rsidP="00A03C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jc w:val="left"/>
            </w:pPr>
            <w:r w:rsidRPr="004860AD">
              <w:t xml:space="preserve">Praca jako </w:t>
            </w:r>
            <w:proofErr w:type="spellStart"/>
            <w:r w:rsidRPr="004860AD">
              <w:t>beacon</w:t>
            </w:r>
            <w:proofErr w:type="spellEnd"/>
            <w:r w:rsidRPr="004860AD">
              <w:t xml:space="preserve"> BLE (możliwość konfiguracji parametrów UUID, Major, Minor).</w:t>
            </w:r>
          </w:p>
          <w:p w14:paraId="4D33C54D" w14:textId="77777777" w:rsidR="00BD0CD2" w:rsidRPr="004860AD" w:rsidRDefault="00BD0CD2" w:rsidP="00A03C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jc w:val="left"/>
            </w:pPr>
            <w:r w:rsidRPr="004860AD">
              <w:t>Skanowanie sygnałów Bluetooth.</w:t>
            </w:r>
          </w:p>
        </w:tc>
        <w:tc>
          <w:tcPr>
            <w:tcW w:w="1745" w:type="pct"/>
          </w:tcPr>
          <w:p w14:paraId="036BCB1C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4A174BE9" w14:textId="595BA95E" w:rsidTr="00BD0CD2">
        <w:trPr>
          <w:trHeight w:val="424"/>
          <w:jc w:val="center"/>
        </w:trPr>
        <w:tc>
          <w:tcPr>
            <w:tcW w:w="1171" w:type="pct"/>
          </w:tcPr>
          <w:p w14:paraId="61B6EDE8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 xml:space="preserve">Mechanizmy </w:t>
            </w:r>
            <w:proofErr w:type="spellStart"/>
            <w:r w:rsidRPr="004860AD">
              <w:t>QoS</w:t>
            </w:r>
            <w:proofErr w:type="spellEnd"/>
            <w:r w:rsidRPr="004860AD">
              <w:t>:</w:t>
            </w:r>
          </w:p>
          <w:p w14:paraId="41D1CAE7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2861CFCB" w14:textId="77777777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lang w:val="en-US"/>
              </w:rPr>
            </w:pPr>
            <w:r w:rsidRPr="004860AD">
              <w:rPr>
                <w:lang w:val="en-US"/>
              </w:rPr>
              <w:t>DSCP.</w:t>
            </w:r>
          </w:p>
          <w:p w14:paraId="4B6D6A59" w14:textId="77777777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lang w:val="en-US"/>
              </w:rPr>
            </w:pPr>
            <w:r w:rsidRPr="004860AD">
              <w:rPr>
                <w:lang w:val="en-US"/>
              </w:rPr>
              <w:t>802.1p.</w:t>
            </w:r>
          </w:p>
          <w:p w14:paraId="3F95BCBC" w14:textId="77777777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lang w:val="en-US"/>
              </w:rPr>
            </w:pPr>
            <w:r w:rsidRPr="004860AD">
              <w:rPr>
                <w:lang w:val="en-US"/>
              </w:rPr>
              <w:t>Advanced Power Save (U-APSD).</w:t>
            </w:r>
          </w:p>
          <w:p w14:paraId="6E76616B" w14:textId="77777777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</w:pPr>
            <w:r w:rsidRPr="004860AD">
              <w:t>IEEE 802.11e oraz WMM.</w:t>
            </w:r>
          </w:p>
          <w:p w14:paraId="4E844001" w14:textId="77777777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</w:pPr>
            <w:r w:rsidRPr="004860AD">
              <w:t>Limitowanie ruchu per klient oraz per SSID.</w:t>
            </w:r>
          </w:p>
          <w:p w14:paraId="42984333" w14:textId="3393B0D3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</w:pPr>
            <w:r w:rsidRPr="004860AD">
              <w:t>Rozpoznawanie aplikacji w warstwie 7.</w:t>
            </w:r>
          </w:p>
          <w:p w14:paraId="6656D763" w14:textId="5A17868D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</w:pPr>
            <w:r w:rsidRPr="004860AD">
              <w:t>Limitowanie wybranego typu ruchu aplikacyjnego per klient oraz per SSID z możliwością markowania ruchu.</w:t>
            </w:r>
          </w:p>
          <w:p w14:paraId="2C91E554" w14:textId="557DE7F5" w:rsidR="00BD0CD2" w:rsidRPr="004860AD" w:rsidRDefault="00A03C93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</w:pPr>
            <w:r w:rsidRPr="004860AD">
              <w:t>Mechanizm preferowania pasma 5 </w:t>
            </w:r>
            <w:r w:rsidR="00BD0CD2" w:rsidRPr="004860AD">
              <w:t>GHz dla klientów dwuzakresowych.</w:t>
            </w:r>
          </w:p>
          <w:p w14:paraId="7417A4B9" w14:textId="7F0F93FE" w:rsidR="00BD0CD2" w:rsidRPr="004860AD" w:rsidRDefault="00BD0CD2" w:rsidP="00A03C9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jc w:val="left"/>
            </w:pPr>
            <w:r w:rsidRPr="004860AD">
              <w:t xml:space="preserve">Mechanizm analizy widma </w:t>
            </w:r>
            <w:r w:rsidRPr="004860AD">
              <w:lastRenderedPageBreak/>
              <w:t>częstotliwości z możliwością gra</w:t>
            </w:r>
            <w:r w:rsidR="00A03C93" w:rsidRPr="004860AD">
              <w:t>ficznej prezentacji pracujący w </w:t>
            </w:r>
            <w:r w:rsidRPr="004860AD">
              <w:t>obu zakresach częstotliwości.</w:t>
            </w:r>
          </w:p>
        </w:tc>
        <w:tc>
          <w:tcPr>
            <w:tcW w:w="1745" w:type="pct"/>
          </w:tcPr>
          <w:p w14:paraId="2C7D5DD5" w14:textId="77777777" w:rsidR="00BD0CD2" w:rsidRPr="004860AD" w:rsidRDefault="00BD0CD2" w:rsidP="00BD0CD2">
            <w:pPr>
              <w:autoSpaceDE w:val="0"/>
              <w:autoSpaceDN w:val="0"/>
              <w:rPr>
                <w:lang w:val="en-US"/>
              </w:rPr>
            </w:pPr>
          </w:p>
        </w:tc>
      </w:tr>
      <w:tr w:rsidR="00BD0CD2" w:rsidRPr="004860AD" w14:paraId="6BEBC7B8" w14:textId="60857052" w:rsidTr="00BD0CD2">
        <w:trPr>
          <w:trHeight w:val="424"/>
          <w:jc w:val="center"/>
        </w:trPr>
        <w:tc>
          <w:tcPr>
            <w:tcW w:w="1171" w:type="pct"/>
          </w:tcPr>
          <w:p w14:paraId="7AC80979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lastRenderedPageBreak/>
              <w:t>Mechanizmy mobilności:</w:t>
            </w:r>
          </w:p>
          <w:p w14:paraId="6720735F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62F6ECA2" w14:textId="77777777" w:rsidR="00BD0CD2" w:rsidRPr="004860AD" w:rsidRDefault="00BD0CD2" w:rsidP="00A03C9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jc w:val="left"/>
            </w:pPr>
            <w:r w:rsidRPr="004860AD">
              <w:t>802.11k oraz 802.11r.</w:t>
            </w:r>
          </w:p>
          <w:p w14:paraId="35E0FCFC" w14:textId="77777777" w:rsidR="00BD0CD2" w:rsidRPr="004860AD" w:rsidRDefault="00BD0CD2" w:rsidP="00A03C9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jc w:val="left"/>
            </w:pPr>
            <w:r w:rsidRPr="004860AD">
              <w:t xml:space="preserve">PMK oraz OKC dla szybkiego </w:t>
            </w:r>
            <w:proofErr w:type="spellStart"/>
            <w:r w:rsidRPr="004860AD">
              <w:t>roamingu</w:t>
            </w:r>
            <w:proofErr w:type="spellEnd"/>
            <w:r w:rsidRPr="004860AD">
              <w:t xml:space="preserve"> L2.</w:t>
            </w:r>
          </w:p>
          <w:p w14:paraId="13562C3C" w14:textId="77777777" w:rsidR="00BD0CD2" w:rsidRPr="004860AD" w:rsidRDefault="00BD0CD2" w:rsidP="00A03C93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76" w:lineRule="auto"/>
              <w:ind w:right="11"/>
              <w:jc w:val="left"/>
            </w:pPr>
            <w:proofErr w:type="spellStart"/>
            <w:r w:rsidRPr="004860AD">
              <w:t>Roaming</w:t>
            </w:r>
            <w:proofErr w:type="spellEnd"/>
            <w:r w:rsidRPr="004860AD">
              <w:t xml:space="preserve"> L3.</w:t>
            </w:r>
          </w:p>
        </w:tc>
        <w:tc>
          <w:tcPr>
            <w:tcW w:w="1745" w:type="pct"/>
          </w:tcPr>
          <w:p w14:paraId="7A32DF9D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71F96C3C" w14:textId="0CB98479" w:rsidTr="00BD0CD2">
        <w:trPr>
          <w:trHeight w:val="424"/>
          <w:jc w:val="center"/>
        </w:trPr>
        <w:tc>
          <w:tcPr>
            <w:tcW w:w="1171" w:type="pct"/>
          </w:tcPr>
          <w:p w14:paraId="4F59DA73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Mechanizmy analityczne:</w:t>
            </w:r>
          </w:p>
          <w:p w14:paraId="451E4A50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3615C56A" w14:textId="6F3A43F3" w:rsidR="00BD0CD2" w:rsidRPr="004860AD" w:rsidRDefault="00BD0CD2" w:rsidP="00A03C9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left"/>
            </w:pPr>
            <w:r w:rsidRPr="004860AD">
              <w:t>Zbieranie informacji o urządzen</w:t>
            </w:r>
            <w:r w:rsidR="00A03C93" w:rsidRPr="004860AD">
              <w:t>iach w zasięgu sieci radiowej z </w:t>
            </w:r>
            <w:r w:rsidRPr="004860AD">
              <w:t>podziałem na urządzenia/klientów po</w:t>
            </w:r>
            <w:r w:rsidR="00A03C93" w:rsidRPr="004860AD">
              <w:t>dłączonych do sieci, będących w </w:t>
            </w:r>
            <w:r w:rsidRPr="004860AD">
              <w:t>jej zasięgu oraz przemieszczających się w jej zasięgu.</w:t>
            </w:r>
          </w:p>
          <w:p w14:paraId="7C4351FD" w14:textId="70DDE41A" w:rsidR="00BD0CD2" w:rsidRPr="004860AD" w:rsidRDefault="00BD0CD2" w:rsidP="00A03C9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left"/>
            </w:pPr>
            <w:r w:rsidRPr="004860AD">
              <w:t>Zbieranie informacji o długości czasu wizyty urządzeń/klientów w zasięgu sieci radiowej.</w:t>
            </w:r>
          </w:p>
          <w:p w14:paraId="3DAD58FC" w14:textId="38873ECA" w:rsidR="00BD0CD2" w:rsidRPr="004860AD" w:rsidRDefault="00BD0CD2" w:rsidP="00A03C9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left"/>
            </w:pPr>
            <w:r w:rsidRPr="004860AD">
              <w:t>Zbieranie informacji o powtarzalności wizyt urządzeń/klientów.</w:t>
            </w:r>
          </w:p>
          <w:p w14:paraId="3E3BA1F9" w14:textId="77777777" w:rsidR="00BD0CD2" w:rsidRPr="004860AD" w:rsidRDefault="00BD0CD2" w:rsidP="00A03C9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left"/>
            </w:pPr>
            <w:r w:rsidRPr="004860AD">
              <w:t>Prezentacja graficzna zebranych informacji.</w:t>
            </w:r>
          </w:p>
          <w:p w14:paraId="10C1B2EA" w14:textId="11AF002F" w:rsidR="00BD0CD2" w:rsidRPr="004860AD" w:rsidRDefault="00A03C93" w:rsidP="00A03C9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left"/>
            </w:pPr>
            <w:r w:rsidRPr="004860AD">
              <w:t>Export danych analitycznych w </w:t>
            </w:r>
            <w:r w:rsidR="00BD0CD2" w:rsidRPr="004860AD">
              <w:t>formie pliku CSV.</w:t>
            </w:r>
          </w:p>
        </w:tc>
        <w:tc>
          <w:tcPr>
            <w:tcW w:w="1745" w:type="pct"/>
          </w:tcPr>
          <w:p w14:paraId="441BC1F1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68F187A5" w14:textId="77EC05ED" w:rsidTr="00BD0CD2">
        <w:trPr>
          <w:trHeight w:val="424"/>
          <w:jc w:val="center"/>
        </w:trPr>
        <w:tc>
          <w:tcPr>
            <w:tcW w:w="1171" w:type="pct"/>
          </w:tcPr>
          <w:p w14:paraId="08BA209A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Obsługa dostępu gościnnego:</w:t>
            </w:r>
          </w:p>
          <w:p w14:paraId="67816F83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6B9FDDF0" w14:textId="77777777" w:rsidR="00BD0CD2" w:rsidRPr="004860AD" w:rsidRDefault="00BD0CD2" w:rsidP="00A03C9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jc w:val="left"/>
            </w:pPr>
            <w:r w:rsidRPr="004860AD">
              <w:t>Przekierowanie użytkowników danego SSID na portal logowania.</w:t>
            </w:r>
          </w:p>
          <w:p w14:paraId="6F1228DC" w14:textId="77777777" w:rsidR="00BD0CD2" w:rsidRPr="004860AD" w:rsidRDefault="00BD0CD2" w:rsidP="00A03C9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jc w:val="left"/>
            </w:pPr>
            <w:r w:rsidRPr="004860AD">
              <w:t>Personalizacja wyglądu portalu logowania.</w:t>
            </w:r>
          </w:p>
          <w:p w14:paraId="26B676AF" w14:textId="77777777" w:rsidR="00BD0CD2" w:rsidRPr="004860AD" w:rsidRDefault="00BD0CD2" w:rsidP="00A03C9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jc w:val="left"/>
            </w:pPr>
            <w:r w:rsidRPr="004860AD">
              <w:t>Kreowanie i zarządzanie kontami gościnnymi przez interfejs webowy.</w:t>
            </w:r>
          </w:p>
          <w:p w14:paraId="40F3EDAB" w14:textId="5E23F53F" w:rsidR="00BD0CD2" w:rsidRPr="004860AD" w:rsidRDefault="00BD0CD2" w:rsidP="00A03C9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jc w:val="left"/>
            </w:pPr>
            <w:r w:rsidRPr="004860AD">
              <w:t xml:space="preserve">Uwierzytelnianie do sieci za pośrednictwem: akceptacji portalu, uwierzytelniania </w:t>
            </w:r>
            <w:proofErr w:type="spellStart"/>
            <w:r w:rsidRPr="004860AD">
              <w:t>SMSem</w:t>
            </w:r>
            <w:proofErr w:type="spellEnd"/>
            <w:r w:rsidRPr="004860AD">
              <w:t>, serwera LDAP, serwera RADIUS, serwera Active Directory, kont z portalu Facebook.</w:t>
            </w:r>
          </w:p>
        </w:tc>
        <w:tc>
          <w:tcPr>
            <w:tcW w:w="1745" w:type="pct"/>
          </w:tcPr>
          <w:p w14:paraId="34AC4AF6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58BCF765" w14:textId="50C48E91" w:rsidTr="00BD0CD2">
        <w:trPr>
          <w:trHeight w:val="424"/>
          <w:jc w:val="center"/>
        </w:trPr>
        <w:tc>
          <w:tcPr>
            <w:tcW w:w="1171" w:type="pct"/>
          </w:tcPr>
          <w:p w14:paraId="14EDAC92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Funkcje ogólne:</w:t>
            </w:r>
          </w:p>
          <w:p w14:paraId="7D021887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5473FBC9" w14:textId="1B12CBEC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 xml:space="preserve">Automatyczne budowanie sieci kratowej (formowanie połączeń </w:t>
            </w:r>
            <w:r w:rsidR="00A03C93" w:rsidRPr="004860AD">
              <w:t>do innych punktów dostępowych w </w:t>
            </w:r>
            <w:r w:rsidRPr="004860AD">
              <w:t>oparciu o radio 2,4GHz lub 5 GHz bez podłączenia do sieci kablowej).</w:t>
            </w:r>
          </w:p>
          <w:p w14:paraId="008F3AE5" w14:textId="77777777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Konfiguracja do 16 SSID.</w:t>
            </w:r>
          </w:p>
          <w:p w14:paraId="11D313C0" w14:textId="1C6D91AD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Konfiguracja dostępności danego SSID w zależności od danego zakresu godzin w danym dniu tygodnia.</w:t>
            </w:r>
          </w:p>
          <w:p w14:paraId="69A954D6" w14:textId="77777777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Zarządzanie przez interfejs webowy.</w:t>
            </w:r>
          </w:p>
          <w:p w14:paraId="202881E7" w14:textId="77777777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Logowanie zdarzeń systemowych.</w:t>
            </w:r>
          </w:p>
          <w:p w14:paraId="4D0C4925" w14:textId="08440FC4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Logowanie zmian w konfiguracji.</w:t>
            </w:r>
          </w:p>
          <w:p w14:paraId="6B5EDC31" w14:textId="77777777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Obsługa SYSLOG.</w:t>
            </w:r>
          </w:p>
          <w:p w14:paraId="31323625" w14:textId="149057F5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jc w:val="left"/>
            </w:pPr>
            <w:r w:rsidRPr="004860AD">
              <w:t xml:space="preserve">Monitoring urządzenia i wyświetlanie następujących parametrów: adres MAC, numer seryjny, uruchomione sieci SSID, </w:t>
            </w:r>
            <w:r w:rsidRPr="004860AD">
              <w:lastRenderedPageBreak/>
              <w:t>adres IP, DNS, transmisja danych oraz ilości klientów z ostatniego dnia.</w:t>
            </w:r>
          </w:p>
          <w:p w14:paraId="6E53E41C" w14:textId="77777777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 xml:space="preserve">Narzędzia wspomagające diagnostykę problemów: ping, </w:t>
            </w:r>
            <w:proofErr w:type="spellStart"/>
            <w:r w:rsidRPr="004860AD">
              <w:t>traceroute</w:t>
            </w:r>
            <w:proofErr w:type="spellEnd"/>
            <w:r w:rsidRPr="004860AD">
              <w:t>, wyświetlenie tablicy ARP, test przepustowości, mruganie diodami urządzenia.</w:t>
            </w:r>
          </w:p>
          <w:p w14:paraId="2362E8A1" w14:textId="5805F9BF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 xml:space="preserve">Narzędzie do przechwytywania ruchu do pliku </w:t>
            </w:r>
            <w:proofErr w:type="spellStart"/>
            <w:r w:rsidRPr="004860AD">
              <w:t>pcap</w:t>
            </w:r>
            <w:proofErr w:type="spellEnd"/>
            <w:r w:rsidRPr="004860AD">
              <w:t xml:space="preserve"> w celu szczegółowej analizy z możliwością ignorowania pakietów broadcast, </w:t>
            </w:r>
            <w:proofErr w:type="spellStart"/>
            <w:r w:rsidRPr="004860AD">
              <w:t>multicast</w:t>
            </w:r>
            <w:proofErr w:type="spellEnd"/>
            <w:r w:rsidRPr="004860AD">
              <w:t xml:space="preserve"> oraz tworzeniem wyrażeń filtrujących (np., po adresie IP, MAC, itp.).</w:t>
            </w:r>
          </w:p>
          <w:p w14:paraId="2483360B" w14:textId="345F5202" w:rsidR="00BD0CD2" w:rsidRPr="004860AD" w:rsidRDefault="00BD0CD2" w:rsidP="00A03C93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jc w:val="left"/>
            </w:pPr>
            <w:r w:rsidRPr="004860AD">
              <w:t>Monitoring urządze</w:t>
            </w:r>
            <w:r w:rsidR="00A03C93" w:rsidRPr="004860AD">
              <w:t>ń podłączających się do sieci w </w:t>
            </w:r>
            <w:r w:rsidRPr="004860AD">
              <w:t>zakresie: parametrów radiowych połączenia (siła sygnału, kanał), parametrach IP (adres IPv4, IPv6, MAC, VLAN), parametrach urządzenia (typ/model urządzenia, wspierane standardy radiowe, maksymalna przepustowość, wspierana ilość strumieni przestrzennych), iloś</w:t>
            </w:r>
            <w:r w:rsidR="00A03C93" w:rsidRPr="004860AD">
              <w:t>ci przetransmitowanych danych z </w:t>
            </w:r>
            <w:r w:rsidRPr="004860AD">
              <w:t>podziałem na aplikacje.</w:t>
            </w:r>
          </w:p>
        </w:tc>
        <w:tc>
          <w:tcPr>
            <w:tcW w:w="1745" w:type="pct"/>
          </w:tcPr>
          <w:p w14:paraId="1F9E2A4B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6221C2E8" w14:textId="11C93C04" w:rsidTr="00BD0CD2">
        <w:trPr>
          <w:trHeight w:val="424"/>
          <w:jc w:val="center"/>
        </w:trPr>
        <w:tc>
          <w:tcPr>
            <w:tcW w:w="1171" w:type="pct"/>
          </w:tcPr>
          <w:p w14:paraId="646BCEC2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lastRenderedPageBreak/>
              <w:t>Regulacje:</w:t>
            </w:r>
          </w:p>
          <w:p w14:paraId="16E7C5FD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54A348C2" w14:textId="77777777" w:rsidR="00BD0CD2" w:rsidRPr="004860AD" w:rsidRDefault="00BD0CD2" w:rsidP="00A03C9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jc w:val="left"/>
            </w:pPr>
            <w:r w:rsidRPr="004860AD">
              <w:t xml:space="preserve">Zgodność z dyrektywą </w:t>
            </w:r>
            <w:proofErr w:type="spellStart"/>
            <w:r w:rsidRPr="004860AD">
              <w:t>RoHS</w:t>
            </w:r>
            <w:proofErr w:type="spellEnd"/>
            <w:r w:rsidRPr="004860AD">
              <w:t>.</w:t>
            </w:r>
          </w:p>
          <w:p w14:paraId="172B301E" w14:textId="77777777" w:rsidR="00BD0CD2" w:rsidRPr="004860AD" w:rsidRDefault="00BD0CD2" w:rsidP="00A03C9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jc w:val="left"/>
            </w:pPr>
            <w:r w:rsidRPr="004860AD">
              <w:t>Zgodność z UL2043.</w:t>
            </w:r>
          </w:p>
          <w:p w14:paraId="6EE1A91D" w14:textId="77777777" w:rsidR="00BD0CD2" w:rsidRPr="004860AD" w:rsidRDefault="00BD0CD2" w:rsidP="00A03C9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jc w:val="left"/>
            </w:pPr>
            <w:r w:rsidRPr="004860AD">
              <w:t>Certyfikacja Wi-Fi Alliance (WFA).</w:t>
            </w:r>
          </w:p>
        </w:tc>
        <w:tc>
          <w:tcPr>
            <w:tcW w:w="1745" w:type="pct"/>
          </w:tcPr>
          <w:p w14:paraId="701024D7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0710EA5D" w14:textId="36623F92" w:rsidTr="00BD0CD2">
        <w:trPr>
          <w:trHeight w:val="424"/>
          <w:jc w:val="center"/>
        </w:trPr>
        <w:tc>
          <w:tcPr>
            <w:tcW w:w="1171" w:type="pct"/>
          </w:tcPr>
          <w:p w14:paraId="443F2469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AP umożliwia zarządzanie przez:</w:t>
            </w:r>
          </w:p>
          <w:p w14:paraId="456499B9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3F6A3648" w14:textId="77777777" w:rsidR="00BD0CD2" w:rsidRPr="004860AD" w:rsidRDefault="00BD0CD2" w:rsidP="00A03C9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0"/>
              <w:jc w:val="left"/>
            </w:pPr>
            <w:r w:rsidRPr="004860AD">
              <w:t>Kontroler.</w:t>
            </w:r>
          </w:p>
          <w:p w14:paraId="68B14D75" w14:textId="77777777" w:rsidR="00BD0CD2" w:rsidRPr="004860AD" w:rsidRDefault="00BD0CD2" w:rsidP="00A03C9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0"/>
              <w:jc w:val="left"/>
            </w:pPr>
            <w:r w:rsidRPr="004860AD">
              <w:t>System zarządzania dostępny w publicznej chmurze.</w:t>
            </w:r>
          </w:p>
          <w:p w14:paraId="74F57185" w14:textId="77777777" w:rsidR="00BD0CD2" w:rsidRPr="004860AD" w:rsidRDefault="00BD0CD2" w:rsidP="00A03C9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0"/>
              <w:jc w:val="left"/>
            </w:pPr>
            <w:r w:rsidRPr="004860AD">
              <w:t xml:space="preserve">Wirtualny kontroler rezydujący AP. </w:t>
            </w:r>
          </w:p>
        </w:tc>
        <w:tc>
          <w:tcPr>
            <w:tcW w:w="1745" w:type="pct"/>
          </w:tcPr>
          <w:p w14:paraId="722D9A6E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78CC3106" w14:textId="5A8A585C" w:rsidTr="00BD0CD2">
        <w:trPr>
          <w:trHeight w:val="424"/>
          <w:jc w:val="center"/>
        </w:trPr>
        <w:tc>
          <w:tcPr>
            <w:tcW w:w="1171" w:type="pct"/>
          </w:tcPr>
          <w:p w14:paraId="2EFBACC1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t>Zarządzanie o następujących funkcjonalnościach:</w:t>
            </w:r>
          </w:p>
          <w:p w14:paraId="081F4015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084" w:type="pct"/>
          </w:tcPr>
          <w:p w14:paraId="31EA228C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Konfiguracja punktów dostępowych.</w:t>
            </w:r>
          </w:p>
          <w:p w14:paraId="7E3C222F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Zarządzanie politykami bezpieczeństwa.</w:t>
            </w:r>
          </w:p>
          <w:p w14:paraId="63F8504B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 xml:space="preserve">Zarządzanie politykami </w:t>
            </w:r>
            <w:proofErr w:type="spellStart"/>
            <w:r w:rsidRPr="004860AD">
              <w:t>QoS</w:t>
            </w:r>
            <w:proofErr w:type="spellEnd"/>
            <w:r w:rsidRPr="004860AD">
              <w:t>.</w:t>
            </w:r>
          </w:p>
          <w:p w14:paraId="482D4AC0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Automatyczny dobór mocy nadawania na punktach dostępowych.</w:t>
            </w:r>
          </w:p>
          <w:p w14:paraId="0C998B1C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Automatyczny dobór obsługiwanych kanałów na punktach dostępowych.</w:t>
            </w:r>
          </w:p>
          <w:p w14:paraId="797A5F1A" w14:textId="638CD588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Monitorowanie pasma radiowego pod kątem wykrywania interferencji, pomiaru poziomu utylizacji i szumów w celu dynamicznej optymalizacji ustawień parametrów radiowych.</w:t>
            </w:r>
          </w:p>
          <w:p w14:paraId="669F4F8B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Obsługa kanałów DFS.</w:t>
            </w:r>
          </w:p>
          <w:p w14:paraId="08BB854E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Zarządzanie mobilnością urządzeń.</w:t>
            </w:r>
          </w:p>
          <w:p w14:paraId="1CF5B3D7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Zarządzanie budową sieci kratowej.</w:t>
            </w:r>
          </w:p>
          <w:p w14:paraId="190102EB" w14:textId="77777777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t>Obsługa wgrania map pomieszczeń z możliwością rozmieszczenia AP.</w:t>
            </w:r>
          </w:p>
          <w:p w14:paraId="56D9B39B" w14:textId="0ABC9365" w:rsidR="00BD0CD2" w:rsidRPr="004860AD" w:rsidRDefault="00BD0CD2" w:rsidP="00A03C9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jc w:val="left"/>
            </w:pPr>
            <w:r w:rsidRPr="004860AD">
              <w:lastRenderedPageBreak/>
              <w:t>Wyświetlanie rozmieszczenia AP oraz klientów (podłączonych oraz niepodłączonych) sieci bezprzewodowej na mapie pomieszczenia z zaznaczeniem miejsc o wysokiej i niskiej gęstości.</w:t>
            </w:r>
          </w:p>
        </w:tc>
        <w:tc>
          <w:tcPr>
            <w:tcW w:w="1745" w:type="pct"/>
          </w:tcPr>
          <w:p w14:paraId="086C9891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  <w:tr w:rsidR="00BD0CD2" w:rsidRPr="004860AD" w14:paraId="217B6ACC" w14:textId="4925AFAB" w:rsidTr="00BD0CD2">
        <w:trPr>
          <w:trHeight w:val="424"/>
          <w:jc w:val="center"/>
        </w:trPr>
        <w:tc>
          <w:tcPr>
            <w:tcW w:w="1171" w:type="pct"/>
          </w:tcPr>
          <w:p w14:paraId="4C81ACB7" w14:textId="77777777" w:rsidR="00BD0CD2" w:rsidRPr="004860AD" w:rsidRDefault="00BD0CD2" w:rsidP="00620A40">
            <w:pPr>
              <w:autoSpaceDE w:val="0"/>
              <w:autoSpaceDN w:val="0"/>
            </w:pPr>
            <w:r w:rsidRPr="004860AD">
              <w:lastRenderedPageBreak/>
              <w:t>Uproszczona instalacja urządzenia, która wymaga jedynie:</w:t>
            </w:r>
          </w:p>
          <w:p w14:paraId="25CBB3EF" w14:textId="77777777" w:rsidR="00BD0CD2" w:rsidRPr="004860AD" w:rsidRDefault="00BD0CD2" w:rsidP="00620A40">
            <w:pPr>
              <w:spacing w:line="276" w:lineRule="auto"/>
              <w:ind w:left="33" w:firstLine="708"/>
            </w:pPr>
          </w:p>
        </w:tc>
        <w:tc>
          <w:tcPr>
            <w:tcW w:w="2084" w:type="pct"/>
          </w:tcPr>
          <w:p w14:paraId="12C2AE4B" w14:textId="77777777" w:rsidR="00BD0CD2" w:rsidRPr="004860AD" w:rsidRDefault="00BD0CD2" w:rsidP="00A03C9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jc w:val="left"/>
            </w:pPr>
            <w:r w:rsidRPr="004860AD">
              <w:t>Podłączenia do sieci Internet.</w:t>
            </w:r>
          </w:p>
          <w:p w14:paraId="51A53E40" w14:textId="1F5047BE" w:rsidR="00BD0CD2" w:rsidRPr="004860AD" w:rsidRDefault="00BD0CD2" w:rsidP="00A03C9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jc w:val="left"/>
            </w:pPr>
            <w:r w:rsidRPr="004860AD">
              <w:t>Podania numeru seryjnego w systemie zarządzania i monitorowania siecią.</w:t>
            </w:r>
          </w:p>
          <w:p w14:paraId="4B51F045" w14:textId="77777777" w:rsidR="00BD0CD2" w:rsidRPr="004860AD" w:rsidRDefault="00BD0CD2" w:rsidP="00A03C9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jc w:val="left"/>
            </w:pPr>
            <w:r w:rsidRPr="004860AD">
              <w:t>Wskazania sieci/lokalizacji, która określa konfigurację urządzenia.</w:t>
            </w:r>
          </w:p>
        </w:tc>
        <w:tc>
          <w:tcPr>
            <w:tcW w:w="1745" w:type="pct"/>
          </w:tcPr>
          <w:p w14:paraId="45D1076A" w14:textId="77777777" w:rsidR="00BD0CD2" w:rsidRPr="004860AD" w:rsidRDefault="00BD0CD2" w:rsidP="00BD0CD2">
            <w:pPr>
              <w:autoSpaceDE w:val="0"/>
              <w:autoSpaceDN w:val="0"/>
            </w:pPr>
          </w:p>
        </w:tc>
      </w:tr>
    </w:tbl>
    <w:p w14:paraId="67A58498" w14:textId="77777777" w:rsidR="00BD0CD2" w:rsidRPr="004860AD" w:rsidRDefault="00BD0CD2" w:rsidP="00BD0CD2">
      <w:pPr>
        <w:spacing w:line="276" w:lineRule="auto"/>
      </w:pPr>
    </w:p>
    <w:p w14:paraId="53DCBAE5" w14:textId="77777777" w:rsidR="00BD0CD2" w:rsidRPr="004860AD" w:rsidRDefault="00BD0CD2" w:rsidP="00A03C93">
      <w:pPr>
        <w:pStyle w:val="Akapitzlist"/>
        <w:numPr>
          <w:ilvl w:val="0"/>
          <w:numId w:val="1"/>
        </w:numPr>
        <w:rPr>
          <w:b/>
        </w:rPr>
      </w:pPr>
      <w:r w:rsidRPr="004860AD">
        <w:rPr>
          <w:b/>
        </w:rPr>
        <w:t xml:space="preserve">Kontroler </w:t>
      </w:r>
      <w:proofErr w:type="spellStart"/>
      <w:r w:rsidRPr="004860AD">
        <w:rPr>
          <w:b/>
        </w:rPr>
        <w:t>WiFi</w:t>
      </w:r>
      <w:proofErr w:type="spellEnd"/>
      <w:r w:rsidRPr="004860AD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9"/>
        <w:gridCol w:w="4064"/>
        <w:gridCol w:w="3193"/>
      </w:tblGrid>
      <w:tr w:rsidR="00BD0CD2" w:rsidRPr="004860AD" w14:paraId="5ED7134A" w14:textId="36911EF5" w:rsidTr="00BD0CD2">
        <w:trPr>
          <w:jc w:val="center"/>
        </w:trPr>
        <w:tc>
          <w:tcPr>
            <w:tcW w:w="1093" w:type="pct"/>
            <w:shd w:val="clear" w:color="auto" w:fill="002060"/>
            <w:vAlign w:val="center"/>
          </w:tcPr>
          <w:p w14:paraId="55FAD0CF" w14:textId="77777777" w:rsidR="00BD0CD2" w:rsidRPr="004860AD" w:rsidRDefault="00BD0CD2" w:rsidP="00620A40">
            <w:pPr>
              <w:spacing w:line="276" w:lineRule="auto"/>
              <w:jc w:val="center"/>
              <w:rPr>
                <w:b/>
              </w:rPr>
            </w:pPr>
            <w:r w:rsidRPr="004860AD">
              <w:rPr>
                <w:b/>
              </w:rPr>
              <w:t>Parametr</w:t>
            </w:r>
          </w:p>
        </w:tc>
        <w:tc>
          <w:tcPr>
            <w:tcW w:w="2188" w:type="pct"/>
            <w:shd w:val="clear" w:color="auto" w:fill="002060"/>
            <w:vAlign w:val="center"/>
          </w:tcPr>
          <w:p w14:paraId="12298B70" w14:textId="77777777" w:rsidR="00BD0CD2" w:rsidRPr="004860AD" w:rsidRDefault="00BD0CD2" w:rsidP="00A03C93">
            <w:pPr>
              <w:spacing w:line="276" w:lineRule="auto"/>
            </w:pPr>
            <w:r w:rsidRPr="004860AD">
              <w:rPr>
                <w:b/>
                <w:bCs/>
              </w:rPr>
              <w:t>Konfiguracja minimalna</w:t>
            </w:r>
          </w:p>
        </w:tc>
        <w:tc>
          <w:tcPr>
            <w:tcW w:w="1719" w:type="pct"/>
            <w:shd w:val="clear" w:color="auto" w:fill="002060"/>
          </w:tcPr>
          <w:p w14:paraId="785D6F6C" w14:textId="4068B451" w:rsidR="00BD0CD2" w:rsidRPr="004860AD" w:rsidRDefault="00BD0CD2" w:rsidP="00620A40">
            <w:pPr>
              <w:spacing w:line="276" w:lineRule="auto"/>
              <w:rPr>
                <w:b/>
                <w:bCs/>
              </w:rPr>
            </w:pPr>
            <w:r w:rsidRPr="004860AD">
              <w:rPr>
                <w:b/>
                <w:bCs/>
              </w:rPr>
              <w:t>Parametry techniczne oferowane przez Wykonawcę</w:t>
            </w:r>
          </w:p>
        </w:tc>
      </w:tr>
      <w:tr w:rsidR="00BD0CD2" w:rsidRPr="004860AD" w14:paraId="51621B2D" w14:textId="33887AF2" w:rsidTr="00BD0CD2">
        <w:trPr>
          <w:jc w:val="center"/>
        </w:trPr>
        <w:tc>
          <w:tcPr>
            <w:tcW w:w="1093" w:type="pct"/>
          </w:tcPr>
          <w:p w14:paraId="7C0BE249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spełniać co najmniej funkcje: </w:t>
            </w:r>
          </w:p>
          <w:p w14:paraId="6EF4F3A4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4633D4C9" w14:textId="77777777" w:rsidR="00BD0CD2" w:rsidRPr="004860AD" w:rsidRDefault="00BD0CD2" w:rsidP="00A03C93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Kontrolera sieci bezprzewodowej dla wskazanej ilości punktów dostępowych.</w:t>
            </w:r>
          </w:p>
          <w:p w14:paraId="4D7706C0" w14:textId="77777777" w:rsidR="00BD0CD2" w:rsidRPr="004860AD" w:rsidRDefault="00BD0CD2" w:rsidP="00A03C93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 w:rsidRPr="004860AD">
              <w:rPr>
                <w:sz w:val="22"/>
                <w:szCs w:val="22"/>
              </w:rPr>
              <w:t>Pełnostanowej</w:t>
            </w:r>
            <w:proofErr w:type="spellEnd"/>
            <w:r w:rsidRPr="004860AD">
              <w:rPr>
                <w:sz w:val="22"/>
                <w:szCs w:val="22"/>
              </w:rPr>
              <w:t xml:space="preserve"> zapory sieciowej (</w:t>
            </w:r>
            <w:proofErr w:type="spellStart"/>
            <w:r w:rsidRPr="004860AD">
              <w:rPr>
                <w:sz w:val="22"/>
                <w:szCs w:val="22"/>
              </w:rPr>
              <w:t>stateful</w:t>
            </w:r>
            <w:proofErr w:type="spellEnd"/>
            <w:r w:rsidRPr="004860AD">
              <w:rPr>
                <w:sz w:val="22"/>
                <w:szCs w:val="22"/>
              </w:rPr>
              <w:t xml:space="preserve"> firewall). </w:t>
            </w:r>
          </w:p>
          <w:p w14:paraId="6A4AC485" w14:textId="77777777" w:rsidR="00BD0CD2" w:rsidRPr="004860AD" w:rsidRDefault="00BD0CD2" w:rsidP="00A03C93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VPN Gateway .</w:t>
            </w:r>
          </w:p>
        </w:tc>
        <w:tc>
          <w:tcPr>
            <w:tcW w:w="1719" w:type="pct"/>
          </w:tcPr>
          <w:p w14:paraId="15E1615F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4ACFF94D" w14:textId="0261299F" w:rsidTr="00BD0CD2">
        <w:trPr>
          <w:jc w:val="center"/>
        </w:trPr>
        <w:tc>
          <w:tcPr>
            <w:tcW w:w="1093" w:type="pct"/>
          </w:tcPr>
          <w:p w14:paraId="3BB966AA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Kontroler musi umożliwiać współpracę z zewnętrznym systemem uwierzytelniania i kontroli dostępu klientów, Musi istnieć możliwość rozbudowy kontrolera o nie mniej niż poniższe funkcje:</w:t>
            </w:r>
          </w:p>
        </w:tc>
        <w:tc>
          <w:tcPr>
            <w:tcW w:w="2188" w:type="pct"/>
          </w:tcPr>
          <w:p w14:paraId="52A44F04" w14:textId="77777777" w:rsidR="00BD0CD2" w:rsidRPr="004860AD" w:rsidRDefault="00BD0CD2" w:rsidP="00A03C9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Szyfrowanie z wykorzystaniem “Suite-B </w:t>
            </w:r>
            <w:proofErr w:type="spellStart"/>
            <w:r w:rsidRPr="004860AD">
              <w:rPr>
                <w:sz w:val="22"/>
                <w:szCs w:val="22"/>
              </w:rPr>
              <w:t>Cryptography</w:t>
            </w:r>
            <w:proofErr w:type="spellEnd"/>
            <w:r w:rsidRPr="004860AD">
              <w:rPr>
                <w:sz w:val="22"/>
                <w:szCs w:val="22"/>
              </w:rPr>
              <w:t xml:space="preserve">” – AES128-GCM/AES256-GCM. </w:t>
            </w:r>
          </w:p>
          <w:p w14:paraId="04781C55" w14:textId="77777777" w:rsidR="00BD0CD2" w:rsidRPr="004860AD" w:rsidRDefault="00BD0CD2" w:rsidP="00A03C9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Zdalny dostęp VPN za pomocą klienta Windows/MAC/iOS/Android. </w:t>
            </w:r>
          </w:p>
          <w:p w14:paraId="0EE38E1F" w14:textId="77777777" w:rsidR="00BD0CD2" w:rsidRPr="004860AD" w:rsidRDefault="00BD0CD2" w:rsidP="00A03C93"/>
        </w:tc>
        <w:tc>
          <w:tcPr>
            <w:tcW w:w="1719" w:type="pct"/>
          </w:tcPr>
          <w:p w14:paraId="64865D66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2323DADB" w14:textId="11BA0B72" w:rsidTr="00BD0CD2">
        <w:trPr>
          <w:jc w:val="center"/>
        </w:trPr>
        <w:tc>
          <w:tcPr>
            <w:tcW w:w="3281" w:type="pct"/>
            <w:gridSpan w:val="2"/>
          </w:tcPr>
          <w:p w14:paraId="279BE819" w14:textId="0D433B13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Kontroler musi zapewniać możliwość integracji w przyszłości z innymi kontrolerami różnej wielkości, pracując w systemie hierarchicznym.</w:t>
            </w:r>
          </w:p>
        </w:tc>
        <w:tc>
          <w:tcPr>
            <w:tcW w:w="1719" w:type="pct"/>
          </w:tcPr>
          <w:p w14:paraId="2955C26C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71DAE106" w14:textId="5A1070F1" w:rsidTr="00BD0CD2">
        <w:trPr>
          <w:jc w:val="center"/>
        </w:trPr>
        <w:tc>
          <w:tcPr>
            <w:tcW w:w="3281" w:type="pct"/>
            <w:gridSpan w:val="2"/>
          </w:tcPr>
          <w:p w14:paraId="318FB9E2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Komunikacja pomiędzy kontrolerami musi wykorzystywać protokoły sieciowe niewymagające instalacji dodatkowych urządzeń sieciowych</w:t>
            </w:r>
          </w:p>
        </w:tc>
        <w:tc>
          <w:tcPr>
            <w:tcW w:w="1719" w:type="pct"/>
          </w:tcPr>
          <w:p w14:paraId="43C9A0DF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5AB9BE8E" w14:textId="292D6441" w:rsidTr="00BD0CD2">
        <w:trPr>
          <w:jc w:val="center"/>
        </w:trPr>
        <w:tc>
          <w:tcPr>
            <w:tcW w:w="3281" w:type="pct"/>
            <w:gridSpan w:val="2"/>
          </w:tcPr>
          <w:p w14:paraId="74F79FC8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Kontroler musi zapewniać centralne zarządzanie wszystkimi punktami dostępowymi w sieci, łącznie z tworzeniem i zarządzaniem obrazami konfiguracyjnymi oraz aktualizacją oprogramowania</w:t>
            </w:r>
          </w:p>
        </w:tc>
        <w:tc>
          <w:tcPr>
            <w:tcW w:w="1719" w:type="pct"/>
          </w:tcPr>
          <w:p w14:paraId="4D6BD1E7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5EF79E6E" w14:textId="3C605EEA" w:rsidTr="00BA5109">
        <w:trPr>
          <w:trHeight w:val="403"/>
          <w:jc w:val="center"/>
        </w:trPr>
        <w:tc>
          <w:tcPr>
            <w:tcW w:w="1093" w:type="pct"/>
            <w:vAlign w:val="bottom"/>
          </w:tcPr>
          <w:p w14:paraId="22D03404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posiadać następujące parametry sieciowe: </w:t>
            </w:r>
          </w:p>
          <w:p w14:paraId="28683C8B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  <w:vAlign w:val="bottom"/>
          </w:tcPr>
          <w:p w14:paraId="41E77816" w14:textId="14868B7E" w:rsidR="00BD0CD2" w:rsidRPr="004860AD" w:rsidRDefault="00BD0CD2" w:rsidP="00A03C93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Możliwość wdrożenia w warstwie 2 i 3 ISO/OSI.</w:t>
            </w:r>
          </w:p>
          <w:p w14:paraId="67F6CACB" w14:textId="71C2CB9D" w:rsidR="00BD0CD2" w:rsidRPr="004860AD" w:rsidRDefault="00BD0CD2" w:rsidP="00A03C93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Wsparcie dla sieci VLAN w tym również </w:t>
            </w:r>
            <w:proofErr w:type="spellStart"/>
            <w:r w:rsidRPr="004860AD">
              <w:rPr>
                <w:sz w:val="22"/>
                <w:szCs w:val="22"/>
              </w:rPr>
              <w:t>trunk</w:t>
            </w:r>
            <w:proofErr w:type="spellEnd"/>
            <w:r w:rsidRPr="004860AD">
              <w:rPr>
                <w:sz w:val="22"/>
                <w:szCs w:val="22"/>
              </w:rPr>
              <w:t xml:space="preserve"> 802.1q. </w:t>
            </w:r>
          </w:p>
          <w:p w14:paraId="01CEAFAE" w14:textId="590A40C4" w:rsidR="00BD0CD2" w:rsidRPr="004860AD" w:rsidRDefault="00BD0CD2" w:rsidP="00A03C93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Wbudowany serwer DHCP. </w:t>
            </w:r>
          </w:p>
          <w:p w14:paraId="71366932" w14:textId="79638D6B" w:rsidR="00BD0CD2" w:rsidRPr="004860AD" w:rsidRDefault="00BD0CD2" w:rsidP="00A03C93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Obsługa SNMPv2, SNMPv3. </w:t>
            </w:r>
          </w:p>
          <w:p w14:paraId="4F6E8BD7" w14:textId="7B35497D" w:rsidR="00BD0CD2" w:rsidRPr="004860AD" w:rsidRDefault="00BD0CD2" w:rsidP="00A03C93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 w:rsidRPr="004860AD">
              <w:rPr>
                <w:sz w:val="22"/>
                <w:szCs w:val="22"/>
              </w:rPr>
              <w:lastRenderedPageBreak/>
              <w:t>Ruting</w:t>
            </w:r>
            <w:proofErr w:type="spellEnd"/>
            <w:r w:rsidRPr="004860AD">
              <w:rPr>
                <w:sz w:val="22"/>
                <w:szCs w:val="22"/>
              </w:rPr>
              <w:t xml:space="preserve"> dynamiczny OSPF. </w:t>
            </w:r>
          </w:p>
        </w:tc>
        <w:tc>
          <w:tcPr>
            <w:tcW w:w="1719" w:type="pct"/>
          </w:tcPr>
          <w:p w14:paraId="5826023C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4815EBAE" w14:textId="45309FB9" w:rsidTr="00BD0CD2">
        <w:trPr>
          <w:trHeight w:val="424"/>
          <w:jc w:val="center"/>
        </w:trPr>
        <w:tc>
          <w:tcPr>
            <w:tcW w:w="1093" w:type="pct"/>
          </w:tcPr>
          <w:p w14:paraId="5C85CE4E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lastRenderedPageBreak/>
              <w:t xml:space="preserve">Kontroler sieci WLAN musi obsługiwać nie mniej niż: </w:t>
            </w:r>
          </w:p>
          <w:p w14:paraId="14487934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3B5E84D3" w14:textId="77777777" w:rsidR="00BD0CD2" w:rsidRPr="004860AD" w:rsidRDefault="00BD0CD2" w:rsidP="00A03C93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Metody szyfrowania i kontroli połączeń: WEP, </w:t>
            </w:r>
            <w:proofErr w:type="spellStart"/>
            <w:r w:rsidRPr="004860AD">
              <w:rPr>
                <w:sz w:val="22"/>
                <w:szCs w:val="22"/>
              </w:rPr>
              <w:t>dynamic</w:t>
            </w:r>
            <w:proofErr w:type="spellEnd"/>
            <w:r w:rsidRPr="004860AD">
              <w:rPr>
                <w:sz w:val="22"/>
                <w:szCs w:val="22"/>
              </w:rPr>
              <w:t xml:space="preserve"> WEP, TKIP WPA, WPA2, AES-CCMP, EAP, PEAP, TLS, TTLS, LEAP, EAP-FAST , DES, 3DES, AES-CBC. </w:t>
            </w:r>
          </w:p>
          <w:p w14:paraId="341A70B0" w14:textId="77777777" w:rsidR="00BD0CD2" w:rsidRPr="004860AD" w:rsidRDefault="00BD0CD2" w:rsidP="00A03C93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Obsługa szyfrowania AES-CCM, TKIP i WEP centralnie na kontrolerze.</w:t>
            </w:r>
          </w:p>
          <w:p w14:paraId="7561E833" w14:textId="77777777" w:rsidR="00BD0CD2" w:rsidRPr="004860AD" w:rsidRDefault="00BD0CD2" w:rsidP="00A03C93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Obsługa SSL i TLS, RC4 128-bit oraz RSA 1024 i 2048 bit.</w:t>
            </w:r>
          </w:p>
        </w:tc>
        <w:tc>
          <w:tcPr>
            <w:tcW w:w="1719" w:type="pct"/>
          </w:tcPr>
          <w:p w14:paraId="756C5392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6FDA5966" w14:textId="57CF004C" w:rsidTr="00BD0CD2">
        <w:trPr>
          <w:trHeight w:val="424"/>
          <w:jc w:val="center"/>
        </w:trPr>
        <w:tc>
          <w:tcPr>
            <w:tcW w:w="1093" w:type="pct"/>
          </w:tcPr>
          <w:p w14:paraId="0BFF557F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Autoryzacja dostępu użytkowników: </w:t>
            </w:r>
          </w:p>
          <w:p w14:paraId="5D7F9019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01C7FA4F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Typy uwierzytelnienia: IEEE 802.1X (EAP,LEAP,PEAP,EAP-TLS,EAP-TTLS, EAP-FAST), RFC 2548, RFC 2716 PPP EAP-TLS, RFC 2865 Radius </w:t>
            </w:r>
            <w:proofErr w:type="spellStart"/>
            <w:r w:rsidRPr="004860AD">
              <w:rPr>
                <w:sz w:val="22"/>
                <w:szCs w:val="22"/>
              </w:rPr>
              <w:t>Authentication</w:t>
            </w:r>
            <w:proofErr w:type="spellEnd"/>
            <w:r w:rsidRPr="004860AD">
              <w:rPr>
                <w:sz w:val="22"/>
                <w:szCs w:val="22"/>
              </w:rPr>
              <w:t xml:space="preserve">, RFC 3576 </w:t>
            </w:r>
            <w:proofErr w:type="spellStart"/>
            <w:r w:rsidRPr="004860AD">
              <w:rPr>
                <w:sz w:val="22"/>
                <w:szCs w:val="22"/>
              </w:rPr>
              <w:t>dynamic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Auth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Ext</w:t>
            </w:r>
            <w:proofErr w:type="spellEnd"/>
            <w:r w:rsidRPr="004860AD">
              <w:rPr>
                <w:sz w:val="22"/>
                <w:szCs w:val="22"/>
              </w:rPr>
              <w:t xml:space="preserve"> for Radius, RFC 3579 Radius suport for EAP, RFC 3580, 3748, </w:t>
            </w:r>
            <w:proofErr w:type="spellStart"/>
            <w:r w:rsidRPr="004860AD">
              <w:rPr>
                <w:sz w:val="22"/>
                <w:szCs w:val="22"/>
              </w:rPr>
              <w:t>captive</w:t>
            </w:r>
            <w:proofErr w:type="spellEnd"/>
            <w:r w:rsidRPr="004860AD">
              <w:rPr>
                <w:sz w:val="22"/>
                <w:szCs w:val="22"/>
              </w:rPr>
              <w:t xml:space="preserve"> portal”, 802.1X i MAC </w:t>
            </w:r>
          </w:p>
        </w:tc>
        <w:tc>
          <w:tcPr>
            <w:tcW w:w="1719" w:type="pct"/>
          </w:tcPr>
          <w:p w14:paraId="3B4B51FB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3BF61146" w14:textId="5394D303" w:rsidTr="00BD0CD2">
        <w:trPr>
          <w:trHeight w:val="424"/>
          <w:jc w:val="center"/>
        </w:trPr>
        <w:tc>
          <w:tcPr>
            <w:tcW w:w="1093" w:type="pct"/>
          </w:tcPr>
          <w:p w14:paraId="26A4A0CF" w14:textId="77777777" w:rsidR="00BD0CD2" w:rsidRPr="004860AD" w:rsidRDefault="00BD0CD2" w:rsidP="00620A40">
            <w:pPr>
              <w:spacing w:line="276" w:lineRule="auto"/>
            </w:pPr>
            <w:r w:rsidRPr="004860AD">
              <w:t>Wsparcie dla autoryzacji:</w:t>
            </w:r>
          </w:p>
        </w:tc>
        <w:tc>
          <w:tcPr>
            <w:tcW w:w="2188" w:type="pct"/>
          </w:tcPr>
          <w:p w14:paraId="14B9EE42" w14:textId="77777777" w:rsidR="00BD0CD2" w:rsidRPr="004860AD" w:rsidRDefault="00BD0CD2" w:rsidP="00A03C93">
            <w:pPr>
              <w:suppressAutoHyphens/>
              <w:snapToGrid w:val="0"/>
              <w:spacing w:line="276" w:lineRule="auto"/>
              <w:ind w:right="11"/>
              <w:rPr>
                <w:lang w:val="en-US"/>
              </w:rPr>
            </w:pPr>
            <w:r w:rsidRPr="004860AD">
              <w:rPr>
                <w:lang w:val="en-US"/>
              </w:rPr>
              <w:t>Microsoft NAP, CISCO NAC, Juniper NAC, Aruba NAC</w:t>
            </w:r>
          </w:p>
        </w:tc>
        <w:tc>
          <w:tcPr>
            <w:tcW w:w="1719" w:type="pct"/>
          </w:tcPr>
          <w:p w14:paraId="0F700936" w14:textId="77777777" w:rsidR="00BD0CD2" w:rsidRPr="004860AD" w:rsidRDefault="00BD0CD2" w:rsidP="00620A40">
            <w:pPr>
              <w:suppressAutoHyphens/>
              <w:snapToGrid w:val="0"/>
              <w:spacing w:line="276" w:lineRule="auto"/>
              <w:ind w:right="11"/>
              <w:rPr>
                <w:lang w:val="en-US"/>
              </w:rPr>
            </w:pPr>
          </w:p>
        </w:tc>
      </w:tr>
      <w:tr w:rsidR="00BD0CD2" w:rsidRPr="004860AD" w14:paraId="6B4E1934" w14:textId="581E1E67" w:rsidTr="00BD0CD2">
        <w:trPr>
          <w:trHeight w:val="1217"/>
          <w:jc w:val="center"/>
        </w:trPr>
        <w:tc>
          <w:tcPr>
            <w:tcW w:w="1093" w:type="pct"/>
          </w:tcPr>
          <w:p w14:paraId="6A018637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t>Kontroler musi wspierać co najmniej następujące serwery AAA:</w:t>
            </w:r>
          </w:p>
        </w:tc>
        <w:tc>
          <w:tcPr>
            <w:tcW w:w="2188" w:type="pct"/>
          </w:tcPr>
          <w:p w14:paraId="5786D960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  <w:lang w:val="en-US"/>
              </w:rPr>
            </w:pPr>
            <w:r w:rsidRPr="004860AD">
              <w:rPr>
                <w:sz w:val="22"/>
                <w:szCs w:val="22"/>
                <w:lang w:val="en-US"/>
              </w:rPr>
              <w:t xml:space="preserve">Radius, LDAP, SSL Secure LDAP, TACACs+, Steel Belted Radius Server, Microsoft Active Directory, IAS Radius Server, Cisco ACS Server, RSA ACE Server, Interlink Radius Server, </w:t>
            </w:r>
            <w:proofErr w:type="spellStart"/>
            <w:r w:rsidRPr="004860AD">
              <w:rPr>
                <w:sz w:val="22"/>
                <w:szCs w:val="22"/>
                <w:lang w:val="en-US"/>
              </w:rPr>
              <w:t>Infoblox</w:t>
            </w:r>
            <w:proofErr w:type="spellEnd"/>
            <w:r w:rsidRPr="004860AD">
              <w:rPr>
                <w:sz w:val="22"/>
                <w:szCs w:val="22"/>
                <w:lang w:val="en-US"/>
              </w:rPr>
              <w:t xml:space="preserve">, Free Radius. </w:t>
            </w:r>
          </w:p>
        </w:tc>
        <w:tc>
          <w:tcPr>
            <w:tcW w:w="1719" w:type="pct"/>
          </w:tcPr>
          <w:p w14:paraId="168141B1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BD0CD2" w:rsidRPr="004860AD" w14:paraId="4C3B2C8A" w14:textId="77C1E8D5" w:rsidTr="00BD0CD2">
        <w:trPr>
          <w:trHeight w:val="424"/>
          <w:jc w:val="center"/>
        </w:trPr>
        <w:tc>
          <w:tcPr>
            <w:tcW w:w="1093" w:type="pct"/>
          </w:tcPr>
          <w:p w14:paraId="2E29DE39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posiadać obsługę transmisji różnego typu danych w jednej sieci: </w:t>
            </w:r>
          </w:p>
          <w:p w14:paraId="173EEDC7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6434A031" w14:textId="77777777" w:rsidR="00BD0CD2" w:rsidRPr="004860AD" w:rsidRDefault="00BD0CD2" w:rsidP="00A03C93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Integracja jednoczesnej transmisji danych i głosu.</w:t>
            </w:r>
          </w:p>
          <w:p w14:paraId="51F25AC8" w14:textId="77777777" w:rsidR="00BD0CD2" w:rsidRPr="004860AD" w:rsidRDefault="00BD0CD2" w:rsidP="00A03C93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Obsługa </w:t>
            </w:r>
            <w:proofErr w:type="spellStart"/>
            <w:r w:rsidRPr="004860AD">
              <w:rPr>
                <w:sz w:val="22"/>
                <w:szCs w:val="22"/>
              </w:rPr>
              <w:t>QoS</w:t>
            </w:r>
            <w:proofErr w:type="spellEnd"/>
            <w:r w:rsidRPr="004860AD">
              <w:rPr>
                <w:sz w:val="22"/>
                <w:szCs w:val="22"/>
              </w:rPr>
              <w:t xml:space="preserve"> Voice </w:t>
            </w:r>
            <w:proofErr w:type="spellStart"/>
            <w:r w:rsidRPr="004860AD">
              <w:rPr>
                <w:sz w:val="22"/>
                <w:szCs w:val="22"/>
              </w:rPr>
              <w:t>Flow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Classification</w:t>
            </w:r>
            <w:proofErr w:type="spellEnd"/>
            <w:r w:rsidRPr="004860AD">
              <w:rPr>
                <w:sz w:val="22"/>
                <w:szCs w:val="22"/>
              </w:rPr>
              <w:t xml:space="preserve">, SIP, </w:t>
            </w:r>
            <w:proofErr w:type="spellStart"/>
            <w:r w:rsidRPr="004860AD">
              <w:rPr>
                <w:sz w:val="22"/>
                <w:szCs w:val="22"/>
              </w:rPr>
              <w:t>Spectralink</w:t>
            </w:r>
            <w:proofErr w:type="spellEnd"/>
            <w:r w:rsidRPr="004860AD">
              <w:rPr>
                <w:sz w:val="22"/>
                <w:szCs w:val="22"/>
              </w:rPr>
              <w:t xml:space="preserve"> SVP, Cisco SCCP, </w:t>
            </w:r>
            <w:proofErr w:type="spellStart"/>
            <w:r w:rsidRPr="004860AD">
              <w:rPr>
                <w:sz w:val="22"/>
                <w:szCs w:val="22"/>
              </w:rPr>
              <w:t>Vocera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ALGs</w:t>
            </w:r>
            <w:proofErr w:type="spellEnd"/>
            <w:r w:rsidRPr="004860AD">
              <w:rPr>
                <w:sz w:val="22"/>
                <w:szCs w:val="22"/>
              </w:rPr>
              <w:t xml:space="preserve">, kolejkowanie w powietrzu, obsługa 802.11e-WMM, U-APSD, T-SPEC, SIP </w:t>
            </w:r>
            <w:proofErr w:type="spellStart"/>
            <w:r w:rsidRPr="004860AD">
              <w:rPr>
                <w:sz w:val="22"/>
                <w:szCs w:val="22"/>
              </w:rPr>
              <w:t>authentication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tracking</w:t>
            </w:r>
            <w:proofErr w:type="spellEnd"/>
            <w:r w:rsidRPr="004860AD">
              <w:rPr>
                <w:sz w:val="22"/>
                <w:szCs w:val="22"/>
              </w:rPr>
              <w:t xml:space="preserve">, </w:t>
            </w:r>
            <w:proofErr w:type="spellStart"/>
            <w:r w:rsidRPr="004860AD">
              <w:rPr>
                <w:sz w:val="22"/>
                <w:szCs w:val="22"/>
              </w:rPr>
              <w:t>Diff-serv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marking</w:t>
            </w:r>
            <w:proofErr w:type="spellEnd"/>
            <w:r w:rsidRPr="004860AD">
              <w:rPr>
                <w:sz w:val="22"/>
                <w:szCs w:val="22"/>
              </w:rPr>
              <w:t>, 802.1p.</w:t>
            </w:r>
          </w:p>
          <w:p w14:paraId="59918279" w14:textId="77777777" w:rsidR="00BD0CD2" w:rsidRPr="004860AD" w:rsidRDefault="00BD0CD2" w:rsidP="00A03C93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Obsługa fast </w:t>
            </w:r>
            <w:proofErr w:type="spellStart"/>
            <w:r w:rsidRPr="004860AD">
              <w:rPr>
                <w:sz w:val="22"/>
                <w:szCs w:val="22"/>
              </w:rPr>
              <w:t>roaming</w:t>
            </w:r>
            <w:proofErr w:type="spellEnd"/>
            <w:r w:rsidRPr="004860AD">
              <w:rPr>
                <w:sz w:val="22"/>
                <w:szCs w:val="22"/>
              </w:rPr>
              <w:t>.</w:t>
            </w:r>
          </w:p>
          <w:p w14:paraId="3E47314D" w14:textId="77777777" w:rsidR="00BD0CD2" w:rsidRPr="004860AD" w:rsidRDefault="00BD0CD2" w:rsidP="00A03C93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Ograniczanie pasma dla użytkownika oraz dla roli użytkownika. </w:t>
            </w:r>
          </w:p>
        </w:tc>
        <w:tc>
          <w:tcPr>
            <w:tcW w:w="1719" w:type="pct"/>
          </w:tcPr>
          <w:p w14:paraId="650E22CC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15002325" w14:textId="6A59C9D8" w:rsidTr="00BD0CD2">
        <w:trPr>
          <w:trHeight w:val="424"/>
          <w:jc w:val="center"/>
        </w:trPr>
        <w:tc>
          <w:tcPr>
            <w:tcW w:w="1093" w:type="pct"/>
          </w:tcPr>
          <w:p w14:paraId="1528949C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posiadać funkcję adaptacyjnego zarządzania pasmem radiowym: </w:t>
            </w:r>
          </w:p>
          <w:p w14:paraId="50D9DC6B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50E9D41B" w14:textId="77777777" w:rsidR="00BD0CD2" w:rsidRPr="004860AD" w:rsidRDefault="00BD0CD2" w:rsidP="00A03C93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Automatyczne definiowanie kanału pracy oraz mocy sygnału dla poszczególnych punktów dostępowych przy uwzględnieniu warunków oraz otoczenia, w którym pracują punkty dostępowe. </w:t>
            </w:r>
          </w:p>
          <w:p w14:paraId="357AE47B" w14:textId="77777777" w:rsidR="00BD0CD2" w:rsidRPr="004860AD" w:rsidRDefault="00BD0CD2" w:rsidP="00A03C93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Stałe monitorowanie pasma oraz usług. </w:t>
            </w:r>
          </w:p>
          <w:p w14:paraId="469BFFE6" w14:textId="77777777" w:rsidR="00BD0CD2" w:rsidRPr="004860AD" w:rsidRDefault="00BD0CD2" w:rsidP="00A03C93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Rozkład ruchu pomiędzy różnymi punkami dostępowymi bazując na ilości użytkowników oraz utylizacji pasma. </w:t>
            </w:r>
          </w:p>
          <w:p w14:paraId="69B503C0" w14:textId="77777777" w:rsidR="00BD0CD2" w:rsidRPr="004860AD" w:rsidRDefault="00BD0CD2" w:rsidP="00A03C93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Wykrywanie interferencji oraz miejsc bez pokrycia sygnału. </w:t>
            </w:r>
          </w:p>
          <w:p w14:paraId="605DDDDA" w14:textId="77777777" w:rsidR="00BD0CD2" w:rsidRPr="004860AD" w:rsidRDefault="00BD0CD2" w:rsidP="00A03C93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Wsparcie dla 802.11h. </w:t>
            </w:r>
          </w:p>
          <w:p w14:paraId="0C14CCC4" w14:textId="77777777" w:rsidR="00BD0CD2" w:rsidRPr="004860AD" w:rsidRDefault="00BD0CD2" w:rsidP="00A03C93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Integracja z systemami RTLS - wymagane jest wbudowane stosowne </w:t>
            </w:r>
            <w:r w:rsidRPr="004860AD">
              <w:rPr>
                <w:sz w:val="22"/>
                <w:szCs w:val="22"/>
              </w:rPr>
              <w:lastRenderedPageBreak/>
              <w:t xml:space="preserve">API. </w:t>
            </w:r>
          </w:p>
        </w:tc>
        <w:tc>
          <w:tcPr>
            <w:tcW w:w="1719" w:type="pct"/>
          </w:tcPr>
          <w:p w14:paraId="11A1463A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2A720F42" w14:textId="730FE1FA" w:rsidTr="00BD0CD2">
        <w:trPr>
          <w:trHeight w:val="424"/>
          <w:jc w:val="center"/>
        </w:trPr>
        <w:tc>
          <w:tcPr>
            <w:tcW w:w="1093" w:type="pct"/>
          </w:tcPr>
          <w:p w14:paraId="4150EECD" w14:textId="77777777" w:rsidR="00BD0CD2" w:rsidRPr="004860AD" w:rsidRDefault="00BD0CD2" w:rsidP="00620A40">
            <w:pPr>
              <w:spacing w:line="276" w:lineRule="auto"/>
              <w:ind w:left="33"/>
            </w:pPr>
            <w:r w:rsidRPr="004860AD">
              <w:lastRenderedPageBreak/>
              <w:t>Kontroler musi posiadać funkcję wbudowanej zapory sieciowej, posiadającej nie mniej niż następujące własności:</w:t>
            </w:r>
          </w:p>
        </w:tc>
        <w:tc>
          <w:tcPr>
            <w:tcW w:w="2188" w:type="pct"/>
          </w:tcPr>
          <w:p w14:paraId="58E5F654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Inspekcja pakietów z uwzględnieniem reguł bazujących na: użytkownikach, rolach, protokołach i portach, adresacji IP, lokalizacji, czasie dnia. </w:t>
            </w:r>
          </w:p>
          <w:p w14:paraId="0927D5C7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Mirroring sesji. </w:t>
            </w:r>
          </w:p>
          <w:p w14:paraId="5840DDED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Szczegółowe logi (per </w:t>
            </w:r>
            <w:proofErr w:type="spellStart"/>
            <w:r w:rsidRPr="004860AD">
              <w:rPr>
                <w:sz w:val="22"/>
                <w:szCs w:val="22"/>
              </w:rPr>
              <w:t>packet</w:t>
            </w:r>
            <w:proofErr w:type="spellEnd"/>
            <w:r w:rsidRPr="004860AD">
              <w:rPr>
                <w:sz w:val="22"/>
                <w:szCs w:val="22"/>
              </w:rPr>
              <w:t>) do późniejszej analizy.</w:t>
            </w:r>
          </w:p>
          <w:p w14:paraId="4B8EB480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  <w:lang w:val="en-US"/>
              </w:rPr>
            </w:pPr>
            <w:r w:rsidRPr="004860AD">
              <w:rPr>
                <w:sz w:val="22"/>
                <w:szCs w:val="22"/>
                <w:lang w:val="en-US"/>
              </w:rPr>
              <w:t xml:space="preserve">ALG (Application Layer gateway) </w:t>
            </w:r>
            <w:proofErr w:type="spellStart"/>
            <w:r w:rsidRPr="004860AD">
              <w:rPr>
                <w:sz w:val="22"/>
                <w:szCs w:val="22"/>
                <w:lang w:val="en-US"/>
              </w:rPr>
              <w:t>dla</w:t>
            </w:r>
            <w:proofErr w:type="spellEnd"/>
            <w:r w:rsidRPr="004860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  <w:lang w:val="en-US"/>
              </w:rPr>
              <w:t>protokołów</w:t>
            </w:r>
            <w:proofErr w:type="spellEnd"/>
            <w:r w:rsidRPr="004860AD">
              <w:rPr>
                <w:sz w:val="22"/>
                <w:szCs w:val="22"/>
                <w:lang w:val="en-US"/>
              </w:rPr>
              <w:t xml:space="preserve"> FTP, TFTP, SIP, SCCP, RTSP, </w:t>
            </w:r>
            <w:proofErr w:type="spellStart"/>
            <w:r w:rsidRPr="004860AD">
              <w:rPr>
                <w:sz w:val="22"/>
                <w:szCs w:val="22"/>
                <w:lang w:val="en-US"/>
              </w:rPr>
              <w:t>Vocera</w:t>
            </w:r>
            <w:proofErr w:type="spellEnd"/>
            <w:r w:rsidRPr="004860AD">
              <w:rPr>
                <w:sz w:val="22"/>
                <w:szCs w:val="22"/>
                <w:lang w:val="en-US"/>
              </w:rPr>
              <w:t xml:space="preserve">, PPTP. </w:t>
            </w:r>
          </w:p>
          <w:p w14:paraId="3CAF5F74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Translacja źródłowa, docelowa adresów IP. </w:t>
            </w:r>
          </w:p>
          <w:p w14:paraId="2EEDAD86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Identyfikacja i blokowanie ataków </w:t>
            </w:r>
            <w:proofErr w:type="spellStart"/>
            <w:r w:rsidRPr="004860AD">
              <w:rPr>
                <w:sz w:val="22"/>
                <w:szCs w:val="22"/>
              </w:rPr>
              <w:t>DoS</w:t>
            </w:r>
            <w:proofErr w:type="spellEnd"/>
            <w:r w:rsidRPr="004860AD">
              <w:rPr>
                <w:sz w:val="22"/>
                <w:szCs w:val="22"/>
              </w:rPr>
              <w:t xml:space="preserve">. </w:t>
            </w:r>
          </w:p>
          <w:p w14:paraId="6F26B2FC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Obsługa protokołu GRE. </w:t>
            </w:r>
          </w:p>
          <w:p w14:paraId="3AAD6E6D" w14:textId="77777777" w:rsidR="00BD0CD2" w:rsidRPr="004860AD" w:rsidRDefault="00BD0CD2" w:rsidP="00A03C93">
            <w:pPr>
              <w:pStyle w:val="Default"/>
              <w:numPr>
                <w:ilvl w:val="0"/>
                <w:numId w:val="37"/>
              </w:numPr>
              <w:ind w:left="360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Funkcja zapory sieciowej musi być włączana programowo przez dodanie odpowiedniej licencji.</w:t>
            </w:r>
          </w:p>
        </w:tc>
        <w:tc>
          <w:tcPr>
            <w:tcW w:w="1719" w:type="pct"/>
          </w:tcPr>
          <w:p w14:paraId="435D3BE4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0E9DC8A8" w14:textId="6ACF6E45" w:rsidTr="00BD0CD2">
        <w:trPr>
          <w:trHeight w:val="424"/>
          <w:jc w:val="center"/>
        </w:trPr>
        <w:tc>
          <w:tcPr>
            <w:tcW w:w="1093" w:type="pct"/>
          </w:tcPr>
          <w:p w14:paraId="74C031A3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posiadać funkcję systemu WIDS/ WIPS. Moduł WIPS musi posiadać co najmniej następujące funkcje: </w:t>
            </w:r>
          </w:p>
          <w:p w14:paraId="0C3D322E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22BABAD9" w14:textId="77777777" w:rsidR="00BD0CD2" w:rsidRPr="004860AD" w:rsidRDefault="00BD0CD2" w:rsidP="00A03C93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Detekcja i identyfikacja lokalizacji obcych punktów dostępowych (</w:t>
            </w:r>
            <w:proofErr w:type="spellStart"/>
            <w:r w:rsidRPr="004860AD">
              <w:rPr>
                <w:sz w:val="22"/>
                <w:szCs w:val="22"/>
              </w:rPr>
              <w:t>rogue</w:t>
            </w:r>
            <w:proofErr w:type="spellEnd"/>
            <w:r w:rsidRPr="004860AD">
              <w:rPr>
                <w:sz w:val="22"/>
                <w:szCs w:val="22"/>
              </w:rPr>
              <w:t xml:space="preserve"> AP). Automatyczna klasyfikacja obcych urządzeń i możliwość ich blokowania poprzez wysyłanie odpowiednio spreparowanych pakietów. </w:t>
            </w:r>
          </w:p>
          <w:p w14:paraId="709EC9C8" w14:textId="77777777" w:rsidR="00BD0CD2" w:rsidRPr="004860AD" w:rsidRDefault="00BD0CD2" w:rsidP="00A03C93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Identyfikacja i możliwość blokowania sieci </w:t>
            </w:r>
            <w:proofErr w:type="spellStart"/>
            <w:r w:rsidRPr="004860AD">
              <w:rPr>
                <w:sz w:val="22"/>
                <w:szCs w:val="22"/>
              </w:rPr>
              <w:t>Adhoc</w:t>
            </w:r>
            <w:proofErr w:type="spellEnd"/>
            <w:r w:rsidRPr="004860AD">
              <w:rPr>
                <w:sz w:val="22"/>
                <w:szCs w:val="22"/>
              </w:rPr>
              <w:t>.</w:t>
            </w:r>
          </w:p>
          <w:p w14:paraId="16AFEB47" w14:textId="77777777" w:rsidR="00BD0CD2" w:rsidRPr="004860AD" w:rsidRDefault="00BD0CD2" w:rsidP="00A03C93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Identyfikacja anomalii sieciowych, jak </w:t>
            </w:r>
            <w:proofErr w:type="spellStart"/>
            <w:r w:rsidRPr="004860AD">
              <w:rPr>
                <w:sz w:val="22"/>
                <w:szCs w:val="22"/>
              </w:rPr>
              <w:t>wireless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bridge</w:t>
            </w:r>
            <w:proofErr w:type="spellEnd"/>
            <w:r w:rsidRPr="004860AD">
              <w:rPr>
                <w:sz w:val="22"/>
                <w:szCs w:val="22"/>
              </w:rPr>
              <w:t xml:space="preserve"> czy Windows </w:t>
            </w:r>
            <w:proofErr w:type="spellStart"/>
            <w:r w:rsidRPr="004860AD">
              <w:rPr>
                <w:sz w:val="22"/>
                <w:szCs w:val="22"/>
              </w:rPr>
              <w:t>client</w:t>
            </w:r>
            <w:proofErr w:type="spellEnd"/>
            <w:r w:rsidRPr="004860AD">
              <w:rPr>
                <w:sz w:val="22"/>
                <w:szCs w:val="22"/>
              </w:rPr>
              <w:t xml:space="preserve"> </w:t>
            </w:r>
            <w:proofErr w:type="spellStart"/>
            <w:r w:rsidRPr="004860AD">
              <w:rPr>
                <w:sz w:val="22"/>
                <w:szCs w:val="22"/>
              </w:rPr>
              <w:t>bridging</w:t>
            </w:r>
            <w:proofErr w:type="spellEnd"/>
            <w:r w:rsidRPr="004860AD">
              <w:rPr>
                <w:sz w:val="22"/>
                <w:szCs w:val="22"/>
              </w:rPr>
              <w:t xml:space="preserve">. </w:t>
            </w:r>
          </w:p>
          <w:p w14:paraId="75E1D2BD" w14:textId="77777777" w:rsidR="00BD0CD2" w:rsidRPr="004860AD" w:rsidRDefault="00BD0CD2" w:rsidP="00A03C93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Ochrona przed atakami sieciowymi na sieć bezprzewodową. </w:t>
            </w:r>
          </w:p>
          <w:p w14:paraId="735E9597" w14:textId="77777777" w:rsidR="00BD0CD2" w:rsidRPr="004860AD" w:rsidRDefault="00BD0CD2" w:rsidP="00A03C93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Identyfikacja podszywania się pod autoryzowane punkty dostępowe.</w:t>
            </w:r>
          </w:p>
        </w:tc>
        <w:tc>
          <w:tcPr>
            <w:tcW w:w="1719" w:type="pct"/>
          </w:tcPr>
          <w:p w14:paraId="32C6421B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445F43E6" w14:textId="7AE2D528" w:rsidTr="00BD0CD2">
        <w:trPr>
          <w:trHeight w:val="424"/>
          <w:jc w:val="center"/>
        </w:trPr>
        <w:tc>
          <w:tcPr>
            <w:tcW w:w="3281" w:type="pct"/>
            <w:gridSpan w:val="2"/>
          </w:tcPr>
          <w:p w14:paraId="56277FD0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Kontroler musi posiadać funkcję analizatora widma. Włączenie analizatora widma musi być możliwe w dwuradiowych punktach dostępowych w trybie pracy wyłącznie jako analizator oraz w trybie hybrydowym, gdzie punkt zarówno analizuje widmo jak i obsługuje ruch użytkowników</w:t>
            </w:r>
          </w:p>
        </w:tc>
        <w:tc>
          <w:tcPr>
            <w:tcW w:w="1719" w:type="pct"/>
          </w:tcPr>
          <w:p w14:paraId="6B184714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042A1E9F" w14:textId="1D6BCBAB" w:rsidTr="00BD0CD2">
        <w:trPr>
          <w:trHeight w:val="424"/>
          <w:jc w:val="center"/>
        </w:trPr>
        <w:tc>
          <w:tcPr>
            <w:tcW w:w="3281" w:type="pct"/>
            <w:gridSpan w:val="2"/>
          </w:tcPr>
          <w:p w14:paraId="15BCB9A1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Funkcje WIPS/WIDS oraz analizy widma muszą być włączane programowo przez dodanie odpowiednich licencji</w:t>
            </w:r>
          </w:p>
        </w:tc>
        <w:tc>
          <w:tcPr>
            <w:tcW w:w="1719" w:type="pct"/>
          </w:tcPr>
          <w:p w14:paraId="4B712D45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0BC93B57" w14:textId="4FE29B37" w:rsidTr="00BD0CD2">
        <w:trPr>
          <w:trHeight w:val="424"/>
          <w:jc w:val="center"/>
        </w:trPr>
        <w:tc>
          <w:tcPr>
            <w:tcW w:w="1093" w:type="pct"/>
          </w:tcPr>
          <w:p w14:paraId="5EE57807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mieć wbudowany serwer VPN, charakteryzujący się następującymi parametrami, nie mniej niż: </w:t>
            </w:r>
          </w:p>
          <w:p w14:paraId="243A7C36" w14:textId="77777777" w:rsidR="00BD0CD2" w:rsidRPr="004860AD" w:rsidRDefault="00BD0CD2" w:rsidP="00620A40">
            <w:pPr>
              <w:spacing w:line="276" w:lineRule="auto"/>
              <w:ind w:left="33"/>
              <w:jc w:val="center"/>
            </w:pPr>
          </w:p>
        </w:tc>
        <w:tc>
          <w:tcPr>
            <w:tcW w:w="2188" w:type="pct"/>
          </w:tcPr>
          <w:p w14:paraId="72BBEB05" w14:textId="77777777" w:rsidR="00BD0CD2" w:rsidRPr="004860AD" w:rsidRDefault="00BD0CD2" w:rsidP="00A03C9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 w:rsidRPr="004860AD">
              <w:rPr>
                <w:sz w:val="22"/>
                <w:szCs w:val="22"/>
                <w:lang w:val="en-US"/>
              </w:rPr>
              <w:t xml:space="preserve">Site-to-site </w:t>
            </w:r>
            <w:proofErr w:type="spellStart"/>
            <w:r w:rsidRPr="004860AD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4860AD">
              <w:rPr>
                <w:sz w:val="22"/>
                <w:szCs w:val="22"/>
                <w:lang w:val="en-US"/>
              </w:rPr>
              <w:t xml:space="preserve"> client-site VPN. </w:t>
            </w:r>
          </w:p>
          <w:p w14:paraId="2E3422FE" w14:textId="77777777" w:rsidR="00BD0CD2" w:rsidRPr="004860AD" w:rsidRDefault="00BD0CD2" w:rsidP="00A03C9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proofErr w:type="spellStart"/>
            <w:r w:rsidRPr="004860AD">
              <w:rPr>
                <w:sz w:val="22"/>
                <w:szCs w:val="22"/>
              </w:rPr>
              <w:t>Terminacja</w:t>
            </w:r>
            <w:proofErr w:type="spellEnd"/>
            <w:r w:rsidRPr="004860AD">
              <w:rPr>
                <w:sz w:val="22"/>
                <w:szCs w:val="22"/>
              </w:rPr>
              <w:t xml:space="preserve"> ruchu L2TP/IPSEC VPN, XAUTH/IPSEC, PPTP. </w:t>
            </w:r>
          </w:p>
          <w:p w14:paraId="212F2DA3" w14:textId="77777777" w:rsidR="00BD0CD2" w:rsidRPr="004860AD" w:rsidRDefault="00BD0CD2" w:rsidP="00A03C9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Obsługa </w:t>
            </w:r>
            <w:proofErr w:type="spellStart"/>
            <w:r w:rsidRPr="004860AD">
              <w:rPr>
                <w:sz w:val="22"/>
                <w:szCs w:val="22"/>
              </w:rPr>
              <w:t>tokenów</w:t>
            </w:r>
            <w:proofErr w:type="spellEnd"/>
            <w:r w:rsidRPr="004860AD">
              <w:rPr>
                <w:sz w:val="22"/>
                <w:szCs w:val="22"/>
              </w:rPr>
              <w:t xml:space="preserve">. </w:t>
            </w:r>
          </w:p>
          <w:p w14:paraId="29F68502" w14:textId="3D3024B1" w:rsidR="00BD0CD2" w:rsidRPr="004860AD" w:rsidRDefault="00BD0CD2" w:rsidP="00A03C9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Wsparcie dla serwerów Radius i LDAP w celu uwierzytelnienia sesji VPN przy użyciu: PAP CHAP, MS-CHAP, MS-CHAP2. </w:t>
            </w:r>
          </w:p>
          <w:p w14:paraId="71595971" w14:textId="77777777" w:rsidR="00BD0CD2" w:rsidRPr="004860AD" w:rsidRDefault="00BD0CD2" w:rsidP="00A03C9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Wsparcie dla algorytmów kryptograficznych: DES, 3DES, AES przy wykorzystaniu dedykowanych układów scalonych kontrolera. </w:t>
            </w:r>
          </w:p>
        </w:tc>
        <w:tc>
          <w:tcPr>
            <w:tcW w:w="1719" w:type="pct"/>
          </w:tcPr>
          <w:p w14:paraId="43695D14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BD0CD2" w:rsidRPr="004860AD" w14:paraId="1D02E7EC" w14:textId="3C24A8C6" w:rsidTr="00BD0CD2">
        <w:trPr>
          <w:trHeight w:val="424"/>
          <w:jc w:val="center"/>
        </w:trPr>
        <w:tc>
          <w:tcPr>
            <w:tcW w:w="3281" w:type="pct"/>
            <w:gridSpan w:val="2"/>
          </w:tcPr>
          <w:p w14:paraId="41F632AD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lastRenderedPageBreak/>
              <w:t>Zarządzanie kontrolerem musi odbywać się poprzez co najmniej następujące metody: interfejs przeglądarki Web (</w:t>
            </w:r>
            <w:proofErr w:type="spellStart"/>
            <w:r w:rsidRPr="004860AD">
              <w:rPr>
                <w:sz w:val="22"/>
                <w:szCs w:val="22"/>
              </w:rPr>
              <w:t>https</w:t>
            </w:r>
            <w:proofErr w:type="spellEnd"/>
            <w:r w:rsidRPr="004860AD">
              <w:rPr>
                <w:sz w:val="22"/>
                <w:szCs w:val="22"/>
              </w:rPr>
              <w:t>), linia komend przez SSH i dedykowany port konsoli</w:t>
            </w:r>
          </w:p>
        </w:tc>
        <w:tc>
          <w:tcPr>
            <w:tcW w:w="1719" w:type="pct"/>
          </w:tcPr>
          <w:p w14:paraId="656B8BF8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65F711DA" w14:textId="69E59357" w:rsidTr="00BD0CD2">
        <w:trPr>
          <w:trHeight w:val="424"/>
          <w:jc w:val="center"/>
        </w:trPr>
        <w:tc>
          <w:tcPr>
            <w:tcW w:w="3281" w:type="pct"/>
            <w:gridSpan w:val="2"/>
          </w:tcPr>
          <w:p w14:paraId="138810BE" w14:textId="1E6BCB4C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System sieci bezprzewodowej musi umożliwiać jej rozbudowę o dodatkowe kontrolery. W celu zapewnienia centralnego zarządzania większą ilością kontrolerów producent musi posiadać w swojej ofercie rozwiązanie, umożliwiające spójne zarządzanie siecią WLAN, również heterogeniczną złożoną z produktów wielu producentów. </w:t>
            </w:r>
          </w:p>
        </w:tc>
        <w:tc>
          <w:tcPr>
            <w:tcW w:w="1719" w:type="pct"/>
          </w:tcPr>
          <w:p w14:paraId="2752602D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1BA4D89D" w14:textId="1E406395" w:rsidTr="00BD0CD2">
        <w:trPr>
          <w:trHeight w:val="424"/>
          <w:jc w:val="center"/>
        </w:trPr>
        <w:tc>
          <w:tcPr>
            <w:tcW w:w="1093" w:type="pct"/>
          </w:tcPr>
          <w:p w14:paraId="5274C750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Wymagane parametry zamawianego kontrolera: </w:t>
            </w:r>
          </w:p>
          <w:p w14:paraId="650F3036" w14:textId="77777777" w:rsidR="00BD0CD2" w:rsidRPr="004860AD" w:rsidRDefault="00BD0CD2" w:rsidP="00620A40">
            <w:pPr>
              <w:spacing w:line="276" w:lineRule="auto"/>
              <w:ind w:left="33"/>
            </w:pPr>
          </w:p>
        </w:tc>
        <w:tc>
          <w:tcPr>
            <w:tcW w:w="2188" w:type="pct"/>
          </w:tcPr>
          <w:p w14:paraId="12B973E4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Ilość możliwych obsługiwanych punktów dostępowych nie mniej niż 64. </w:t>
            </w:r>
          </w:p>
          <w:p w14:paraId="6F9FB75C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Ilość jednocześnie obsługiwanych użytkowników nie mniej niż 4k.</w:t>
            </w:r>
          </w:p>
          <w:p w14:paraId="5D4A33D7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Ilość aktywnych sesji zapory sieciowej nie mniej niż 64k, przepustowość zapory sieciowej nie mniej niż 8Gbps. </w:t>
            </w:r>
          </w:p>
          <w:p w14:paraId="02B39CD8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Ilość jednoczesnych tuneli IPSEC nie mniej niż 2k. </w:t>
            </w:r>
          </w:p>
          <w:p w14:paraId="3F94C6DC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Przepustowość ruchu szyfrowanego nie mniejsza niż 2 </w:t>
            </w:r>
            <w:proofErr w:type="spellStart"/>
            <w:r w:rsidRPr="004860AD">
              <w:rPr>
                <w:sz w:val="22"/>
                <w:szCs w:val="22"/>
              </w:rPr>
              <w:t>Gbps</w:t>
            </w:r>
            <w:proofErr w:type="spellEnd"/>
            <w:r w:rsidRPr="004860AD">
              <w:rPr>
                <w:sz w:val="22"/>
                <w:szCs w:val="22"/>
              </w:rPr>
              <w:t xml:space="preserve"> dla algorytmu 3DES, 4Gbps dla algorytmu AES-CCM. </w:t>
            </w:r>
          </w:p>
          <w:p w14:paraId="499DCF33" w14:textId="59A7E732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8 interfejsów Gigabit Ethernet </w:t>
            </w:r>
            <w:r w:rsidR="00A03C93" w:rsidRPr="004860AD">
              <w:rPr>
                <w:sz w:val="22"/>
                <w:szCs w:val="22"/>
              </w:rPr>
              <w:t>wyposażonych w styk miedziany i </w:t>
            </w:r>
            <w:r w:rsidRPr="004860AD">
              <w:rPr>
                <w:sz w:val="22"/>
                <w:szCs w:val="22"/>
              </w:rPr>
              <w:t>SFP (porty Combo).</w:t>
            </w:r>
          </w:p>
          <w:p w14:paraId="4622A9E0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1 interfejs konsoli (RS-232) RJ-45.</w:t>
            </w:r>
          </w:p>
          <w:p w14:paraId="3ADBC1C1" w14:textId="77777777" w:rsidR="00BD0CD2" w:rsidRPr="004860AD" w:rsidRDefault="00BD0CD2" w:rsidP="00A03C9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>Zasilanie AC 100-240V, 50-60Hz.</w:t>
            </w:r>
          </w:p>
        </w:tc>
        <w:tc>
          <w:tcPr>
            <w:tcW w:w="1719" w:type="pct"/>
          </w:tcPr>
          <w:p w14:paraId="27391EAD" w14:textId="77777777" w:rsidR="00BD0CD2" w:rsidRPr="004860AD" w:rsidRDefault="00BD0CD2" w:rsidP="00BD0CD2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3374B08B" w14:textId="555A9AA1" w:rsidTr="00BD0CD2">
        <w:trPr>
          <w:trHeight w:val="424"/>
          <w:jc w:val="center"/>
        </w:trPr>
        <w:tc>
          <w:tcPr>
            <w:tcW w:w="1093" w:type="pct"/>
          </w:tcPr>
          <w:p w14:paraId="6BEFCD8A" w14:textId="195D56DD" w:rsidR="00BD0CD2" w:rsidRPr="004860AD" w:rsidRDefault="00A03C93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Wymagana zgodność z normami: </w:t>
            </w:r>
          </w:p>
        </w:tc>
        <w:tc>
          <w:tcPr>
            <w:tcW w:w="2188" w:type="pct"/>
          </w:tcPr>
          <w:p w14:paraId="69AD0E62" w14:textId="77777777" w:rsidR="00BD0CD2" w:rsidRPr="004860AD" w:rsidRDefault="00BD0CD2" w:rsidP="00A03C93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EN 55022 Class B. </w:t>
            </w:r>
          </w:p>
          <w:p w14:paraId="2F0DAB21" w14:textId="77777777" w:rsidR="00BD0CD2" w:rsidRPr="004860AD" w:rsidRDefault="00BD0CD2" w:rsidP="00A03C93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 w:rsidRPr="004860AD">
              <w:rPr>
                <w:sz w:val="22"/>
                <w:szCs w:val="22"/>
                <w:lang w:val="en-US"/>
              </w:rPr>
              <w:t>IEC/EN 60950.</w:t>
            </w:r>
          </w:p>
          <w:p w14:paraId="3A6AEF8C" w14:textId="77777777" w:rsidR="00BD0CD2" w:rsidRPr="004860AD" w:rsidRDefault="00BD0CD2" w:rsidP="00A03C93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 w:rsidRPr="004860AD">
              <w:rPr>
                <w:sz w:val="22"/>
                <w:szCs w:val="22"/>
                <w:lang w:val="en-US"/>
              </w:rPr>
              <w:t xml:space="preserve">CE Marking. </w:t>
            </w:r>
          </w:p>
        </w:tc>
        <w:tc>
          <w:tcPr>
            <w:tcW w:w="1719" w:type="pct"/>
          </w:tcPr>
          <w:p w14:paraId="0FEAECC8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</w:p>
        </w:tc>
      </w:tr>
      <w:tr w:rsidR="00BD0CD2" w:rsidRPr="004860AD" w14:paraId="4E3D2E84" w14:textId="428A6369" w:rsidTr="00BD0CD2">
        <w:trPr>
          <w:trHeight w:val="424"/>
          <w:jc w:val="center"/>
        </w:trPr>
        <w:tc>
          <w:tcPr>
            <w:tcW w:w="3281" w:type="pct"/>
            <w:gridSpan w:val="2"/>
          </w:tcPr>
          <w:p w14:paraId="1EA58071" w14:textId="77777777" w:rsidR="00BD0CD2" w:rsidRPr="004860AD" w:rsidRDefault="00BD0CD2" w:rsidP="00A03C93">
            <w:pPr>
              <w:pStyle w:val="Default"/>
              <w:rPr>
                <w:sz w:val="22"/>
                <w:szCs w:val="22"/>
              </w:rPr>
            </w:pPr>
            <w:r w:rsidRPr="004860AD">
              <w:rPr>
                <w:sz w:val="22"/>
                <w:szCs w:val="22"/>
              </w:rPr>
              <w:t xml:space="preserve">Kontroler musi zostać dostarczony z licencjami do obsługi minimum 54 punktów dostępowych. </w:t>
            </w:r>
          </w:p>
        </w:tc>
        <w:tc>
          <w:tcPr>
            <w:tcW w:w="1719" w:type="pct"/>
          </w:tcPr>
          <w:p w14:paraId="52149A2C" w14:textId="77777777" w:rsidR="00BD0CD2" w:rsidRPr="004860AD" w:rsidRDefault="00BD0CD2" w:rsidP="00620A4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8B6F20A" w14:textId="77777777" w:rsidR="00B376C9" w:rsidRPr="004860AD" w:rsidRDefault="00B376C9" w:rsidP="00B376C9">
      <w:pPr>
        <w:jc w:val="center"/>
        <w:rPr>
          <w:b/>
        </w:rPr>
      </w:pPr>
    </w:p>
    <w:p w14:paraId="709AE5C1" w14:textId="32F85A2B" w:rsidR="004860AD" w:rsidRPr="009F1F45" w:rsidRDefault="004860AD" w:rsidP="009F1F45">
      <w:pPr>
        <w:pStyle w:val="Akapitzlist"/>
        <w:numPr>
          <w:ilvl w:val="0"/>
          <w:numId w:val="43"/>
        </w:numPr>
      </w:pPr>
      <w:r w:rsidRPr="009F1F45">
        <w:t>Wykonawca oświadcza, że zapoznał się z programem funkcjonalno-użytkowym dla prac związanych z wykonaniem modernizacji infrastruktury informatycznej w komórkach organizacyjnych Zamawiającego, tj. modernizacja i adaptacja pomieszczeń serwerowni, wykonanie okablowania strukturalnego sieci komputerowej LAN, wykonanie instalacji elektrycznej zasilania punktów PD, dostawa i montaż urządzeń w ramach projektu  „</w:t>
      </w:r>
      <w:r w:rsidR="009F1F45">
        <w:t xml:space="preserve">Wdrożenie </w:t>
      </w:r>
      <w:bookmarkStart w:id="0" w:name="_GoBack"/>
      <w:bookmarkEnd w:id="0"/>
      <w:proofErr w:type="spellStart"/>
      <w:r w:rsidR="009F1F45">
        <w:t>interoperacyjnych</w:t>
      </w:r>
      <w:proofErr w:type="spellEnd"/>
      <w:r w:rsidR="009F1F45">
        <w:t xml:space="preserve"> i </w:t>
      </w:r>
      <w:r w:rsidRPr="009F1F45">
        <w:t>przygotowanych do integracji z platformą P1/P2 systemów informatycznych, w tym HIS/RIS/PACS w SPS ZOZ w Lęborku poprzez rozbudowę systemu obsługi informatycznej wszystkich procesów związanych z funkcjonowaniem szpitala z</w:t>
      </w:r>
      <w:r w:rsidR="009F1F45">
        <w:t>godnie z zasadami określonymi w </w:t>
      </w:r>
      <w:r w:rsidRPr="009F1F45">
        <w:t xml:space="preserve">aktach prawnych dotyczących prowadzenia dokumentacji medycznej w wersji elektronicznej wraz z zakupem niezbędnego sprzętu komputerowego” współfinansowanego przez Unię Europejską ze środków Europejskiego Funduszu Rozwoju Regionalnego w ramach Regionalnego Programu Operacyjnego Województwa Pomorskiego na lata 2014-2020. </w:t>
      </w:r>
    </w:p>
    <w:p w14:paraId="48B00F31" w14:textId="47D9E83D" w:rsidR="00B376C9" w:rsidRPr="004860AD" w:rsidRDefault="00B376C9" w:rsidP="00A03C93">
      <w:pPr>
        <w:rPr>
          <w:b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6501E4" w:rsidRPr="002109F5" w14:paraId="75CD1CD6" w14:textId="77777777" w:rsidTr="00620A40">
        <w:trPr>
          <w:trHeight w:val="290"/>
        </w:trPr>
        <w:tc>
          <w:tcPr>
            <w:tcW w:w="9053" w:type="dxa"/>
            <w:gridSpan w:val="4"/>
            <w:vAlign w:val="center"/>
          </w:tcPr>
          <w:p w14:paraId="4BB83B70" w14:textId="77777777" w:rsidR="006501E4" w:rsidRPr="006A751E" w:rsidRDefault="006501E4" w:rsidP="00620A4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 xml:space="preserve">Osoby upoważnione do podpisania oferty w imieniu Wykonawcy </w:t>
            </w:r>
          </w:p>
        </w:tc>
      </w:tr>
      <w:tr w:rsidR="006501E4" w:rsidRPr="002109F5" w14:paraId="42526186" w14:textId="77777777" w:rsidTr="00620A40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14:paraId="58D8462F" w14:textId="77777777" w:rsidR="006501E4" w:rsidRPr="006A751E" w:rsidRDefault="006501E4" w:rsidP="00620A4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7C09706F" w14:textId="77777777" w:rsidR="006501E4" w:rsidRPr="006A751E" w:rsidRDefault="006501E4" w:rsidP="00620A4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Data</w:t>
            </w:r>
          </w:p>
        </w:tc>
        <w:tc>
          <w:tcPr>
            <w:tcW w:w="3685" w:type="dxa"/>
            <w:vAlign w:val="center"/>
          </w:tcPr>
          <w:p w14:paraId="112B39BA" w14:textId="77777777" w:rsidR="006501E4" w:rsidRPr="006A751E" w:rsidRDefault="006501E4" w:rsidP="00620A4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Czytelny podpis</w:t>
            </w:r>
          </w:p>
        </w:tc>
      </w:tr>
      <w:tr w:rsidR="006501E4" w:rsidRPr="002109F5" w14:paraId="3487AA37" w14:textId="77777777" w:rsidTr="00620A40">
        <w:trPr>
          <w:trHeight w:hRule="exact" w:val="519"/>
        </w:trPr>
        <w:tc>
          <w:tcPr>
            <w:tcW w:w="245" w:type="dxa"/>
            <w:vAlign w:val="center"/>
          </w:tcPr>
          <w:p w14:paraId="6D741A0F" w14:textId="77777777" w:rsidR="006501E4" w:rsidRPr="00D0532A" w:rsidRDefault="006501E4" w:rsidP="00620A4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</w:rPr>
            </w:pPr>
            <w:r w:rsidRPr="00D0532A">
              <w:rPr>
                <w:color w:val="000000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14:paraId="1A189D20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14:paraId="3D5088DA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14:paraId="559EDDD3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14:paraId="4AB0BE32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3685" w:type="dxa"/>
          </w:tcPr>
          <w:p w14:paraId="797D5622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14:paraId="585E4B9D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</w:tr>
      <w:tr w:rsidR="006501E4" w:rsidRPr="002109F5" w14:paraId="67873A6F" w14:textId="77777777" w:rsidTr="00620A40">
        <w:trPr>
          <w:trHeight w:hRule="exact" w:val="569"/>
        </w:trPr>
        <w:tc>
          <w:tcPr>
            <w:tcW w:w="245" w:type="dxa"/>
            <w:vAlign w:val="center"/>
          </w:tcPr>
          <w:p w14:paraId="5399D433" w14:textId="77777777" w:rsidR="006501E4" w:rsidRPr="00D0532A" w:rsidRDefault="006501E4" w:rsidP="00620A4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  <w:w w:val="66"/>
              </w:rPr>
            </w:pPr>
            <w:r w:rsidRPr="00D0532A">
              <w:rPr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14:paraId="4F6E88A9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14:paraId="5E7D96F5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  <w:p w14:paraId="13150D7F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  <w:tc>
          <w:tcPr>
            <w:tcW w:w="3685" w:type="dxa"/>
          </w:tcPr>
          <w:p w14:paraId="29B38878" w14:textId="77777777" w:rsidR="006501E4" w:rsidRPr="009473B6" w:rsidRDefault="006501E4" w:rsidP="00620A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</w:tr>
    </w:tbl>
    <w:p w14:paraId="30794890" w14:textId="77777777" w:rsidR="00B376C9" w:rsidRPr="004860AD" w:rsidRDefault="00B376C9" w:rsidP="006501E4">
      <w:pPr>
        <w:rPr>
          <w:b/>
        </w:rPr>
      </w:pPr>
    </w:p>
    <w:sectPr w:rsidR="00B376C9" w:rsidRPr="004860AD" w:rsidSect="00775A62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A32E" w14:textId="77777777" w:rsidR="00620A40" w:rsidRDefault="00620A40" w:rsidP="00D1501D">
      <w:r>
        <w:separator/>
      </w:r>
    </w:p>
  </w:endnote>
  <w:endnote w:type="continuationSeparator" w:id="0">
    <w:p w14:paraId="2BEE1933" w14:textId="77777777" w:rsidR="00620A40" w:rsidRDefault="00620A40" w:rsidP="00D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FB8B" w14:textId="6ED48ECD" w:rsidR="00620A40" w:rsidRPr="00620A40" w:rsidRDefault="00620A40" w:rsidP="00620A40">
    <w:pPr>
      <w:pStyle w:val="Stopka"/>
      <w:jc w:val="center"/>
      <w:rPr>
        <w:sz w:val="20"/>
        <w:szCs w:val="20"/>
      </w:rPr>
    </w:pPr>
    <w:r w:rsidRPr="00620A40">
      <w:rPr>
        <w:sz w:val="20"/>
        <w:szCs w:val="20"/>
      </w:rPr>
      <w:t>Znak sprawy ZP-PN/UE/30/18</w:t>
    </w:r>
  </w:p>
  <w:p w14:paraId="3ACB49E1" w14:textId="23DE22DE" w:rsidR="00620A40" w:rsidRPr="00620A40" w:rsidRDefault="00620A40" w:rsidP="00620A40">
    <w:pPr>
      <w:pStyle w:val="Stopka"/>
      <w:jc w:val="center"/>
      <w:rPr>
        <w:sz w:val="20"/>
        <w:szCs w:val="20"/>
      </w:rPr>
    </w:pPr>
    <w:r w:rsidRPr="00620A40">
      <w:rPr>
        <w:rFonts w:eastAsiaTheme="majorEastAsia"/>
        <w:sz w:val="20"/>
        <w:szCs w:val="20"/>
      </w:rPr>
      <w:t xml:space="preserve">str. </w:t>
    </w:r>
    <w:r w:rsidRPr="00620A40">
      <w:rPr>
        <w:rFonts w:eastAsiaTheme="minorEastAsia"/>
        <w:sz w:val="20"/>
        <w:szCs w:val="20"/>
      </w:rPr>
      <w:fldChar w:fldCharType="begin"/>
    </w:r>
    <w:r w:rsidRPr="00620A40">
      <w:rPr>
        <w:sz w:val="20"/>
        <w:szCs w:val="20"/>
      </w:rPr>
      <w:instrText>PAGE    \* MERGEFORMAT</w:instrText>
    </w:r>
    <w:r w:rsidRPr="00620A40">
      <w:rPr>
        <w:rFonts w:eastAsiaTheme="minorEastAsia"/>
        <w:sz w:val="20"/>
        <w:szCs w:val="20"/>
      </w:rPr>
      <w:fldChar w:fldCharType="separate"/>
    </w:r>
    <w:r w:rsidR="009F214D" w:rsidRPr="009F214D">
      <w:rPr>
        <w:rFonts w:eastAsiaTheme="majorEastAsia"/>
        <w:noProof/>
        <w:sz w:val="20"/>
        <w:szCs w:val="20"/>
      </w:rPr>
      <w:t>16</w:t>
    </w:r>
    <w:r w:rsidRPr="00620A40">
      <w:rPr>
        <w:rFonts w:eastAsiaTheme="majorEastAsia"/>
        <w:sz w:val="20"/>
        <w:szCs w:val="20"/>
      </w:rPr>
      <w:fldChar w:fldCharType="end"/>
    </w:r>
  </w:p>
  <w:p w14:paraId="7544E365" w14:textId="77777777" w:rsidR="00620A40" w:rsidRPr="00620A40" w:rsidRDefault="00620A40" w:rsidP="00620A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40561" w14:textId="77777777" w:rsidR="00620A40" w:rsidRDefault="00620A40" w:rsidP="00D1501D">
      <w:r>
        <w:separator/>
      </w:r>
    </w:p>
  </w:footnote>
  <w:footnote w:type="continuationSeparator" w:id="0">
    <w:p w14:paraId="59C27184" w14:textId="77777777" w:rsidR="00620A40" w:rsidRDefault="00620A40" w:rsidP="00D1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9E59" w14:textId="77777777" w:rsidR="00620A40" w:rsidRDefault="00620A40">
    <w:pPr>
      <w:pStyle w:val="Nagwek"/>
    </w:pPr>
    <w:r w:rsidRPr="004F7EDC">
      <w:rPr>
        <w:noProof/>
      </w:rPr>
      <w:drawing>
        <wp:anchor distT="0" distB="0" distL="114300" distR="114300" simplePos="0" relativeHeight="251659264" behindDoc="1" locked="0" layoutInCell="1" allowOverlap="1" wp14:anchorId="1128298E" wp14:editId="4CCEE262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5760720" cy="748030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22"/>
    <w:multiLevelType w:val="hybridMultilevel"/>
    <w:tmpl w:val="B03ED828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456D7"/>
    <w:multiLevelType w:val="hybridMultilevel"/>
    <w:tmpl w:val="5F9434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63739"/>
    <w:multiLevelType w:val="hybridMultilevel"/>
    <w:tmpl w:val="A2725F34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953B5"/>
    <w:multiLevelType w:val="hybridMultilevel"/>
    <w:tmpl w:val="DF2651BA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B14C5"/>
    <w:multiLevelType w:val="hybridMultilevel"/>
    <w:tmpl w:val="F4761202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4608D"/>
    <w:multiLevelType w:val="hybridMultilevel"/>
    <w:tmpl w:val="81869AA8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776FEC"/>
    <w:multiLevelType w:val="hybridMultilevel"/>
    <w:tmpl w:val="186E935E"/>
    <w:lvl w:ilvl="0" w:tplc="53F2EC2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07134"/>
    <w:multiLevelType w:val="hybridMultilevel"/>
    <w:tmpl w:val="5896F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27EAD"/>
    <w:multiLevelType w:val="hybridMultilevel"/>
    <w:tmpl w:val="1340CDEE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264D3"/>
    <w:multiLevelType w:val="hybridMultilevel"/>
    <w:tmpl w:val="7B5AC248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70DBA"/>
    <w:multiLevelType w:val="hybridMultilevel"/>
    <w:tmpl w:val="B658DA92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91F79"/>
    <w:multiLevelType w:val="hybridMultilevel"/>
    <w:tmpl w:val="5C36E07E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30058F"/>
    <w:multiLevelType w:val="hybridMultilevel"/>
    <w:tmpl w:val="E116A08C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15DE1"/>
    <w:multiLevelType w:val="hybridMultilevel"/>
    <w:tmpl w:val="869A45E2"/>
    <w:lvl w:ilvl="0" w:tplc="7892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FB6CF6"/>
    <w:multiLevelType w:val="hybridMultilevel"/>
    <w:tmpl w:val="4C48DE36"/>
    <w:lvl w:ilvl="0" w:tplc="23AE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43E99"/>
    <w:multiLevelType w:val="hybridMultilevel"/>
    <w:tmpl w:val="714CF520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24903"/>
    <w:multiLevelType w:val="hybridMultilevel"/>
    <w:tmpl w:val="5F1E6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227BE"/>
    <w:multiLevelType w:val="hybridMultilevel"/>
    <w:tmpl w:val="6A42D25C"/>
    <w:lvl w:ilvl="0" w:tplc="15967D08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38B81E57"/>
    <w:multiLevelType w:val="hybridMultilevel"/>
    <w:tmpl w:val="52DAFDBE"/>
    <w:lvl w:ilvl="0" w:tplc="53F2EC2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E08F7"/>
    <w:multiLevelType w:val="hybridMultilevel"/>
    <w:tmpl w:val="24A2D1CC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54B77"/>
    <w:multiLevelType w:val="hybridMultilevel"/>
    <w:tmpl w:val="BDB8B7A2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646B9C"/>
    <w:multiLevelType w:val="hybridMultilevel"/>
    <w:tmpl w:val="3B164810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5806E9"/>
    <w:multiLevelType w:val="hybridMultilevel"/>
    <w:tmpl w:val="B6682F72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CD153B"/>
    <w:multiLevelType w:val="hybridMultilevel"/>
    <w:tmpl w:val="4C60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34A0A"/>
    <w:multiLevelType w:val="hybridMultilevel"/>
    <w:tmpl w:val="67B2B7DC"/>
    <w:lvl w:ilvl="0" w:tplc="53F2EC2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D02FA"/>
    <w:multiLevelType w:val="hybridMultilevel"/>
    <w:tmpl w:val="CAE2B318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AD412F"/>
    <w:multiLevelType w:val="hybridMultilevel"/>
    <w:tmpl w:val="C584E6E6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E4497"/>
    <w:multiLevelType w:val="hybridMultilevel"/>
    <w:tmpl w:val="2D1C1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5659E"/>
    <w:multiLevelType w:val="hybridMultilevel"/>
    <w:tmpl w:val="5C60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0438DF"/>
    <w:multiLevelType w:val="hybridMultilevel"/>
    <w:tmpl w:val="E064E6CE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CF0734"/>
    <w:multiLevelType w:val="hybridMultilevel"/>
    <w:tmpl w:val="FF60C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39786F"/>
    <w:multiLevelType w:val="hybridMultilevel"/>
    <w:tmpl w:val="F45ABE0A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C55D31"/>
    <w:multiLevelType w:val="hybridMultilevel"/>
    <w:tmpl w:val="D6EC992C"/>
    <w:lvl w:ilvl="0" w:tplc="53F2EC2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0B44F3"/>
    <w:multiLevelType w:val="hybridMultilevel"/>
    <w:tmpl w:val="BB6EE27A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BC1497"/>
    <w:multiLevelType w:val="hybridMultilevel"/>
    <w:tmpl w:val="103C1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C5004"/>
    <w:multiLevelType w:val="hybridMultilevel"/>
    <w:tmpl w:val="BE822B2A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5C4E20"/>
    <w:multiLevelType w:val="hybridMultilevel"/>
    <w:tmpl w:val="EFC0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0D3D51"/>
    <w:multiLevelType w:val="hybridMultilevel"/>
    <w:tmpl w:val="F9245EF8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C54267"/>
    <w:multiLevelType w:val="hybridMultilevel"/>
    <w:tmpl w:val="FC92098C"/>
    <w:lvl w:ilvl="0" w:tplc="91001F36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/>
        <w:lang w:val="en-US"/>
      </w:rPr>
    </w:lvl>
    <w:lvl w:ilvl="1" w:tplc="DFFC707A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ascii="Times New Roman" w:eastAsia="Times New Roman" w:hAnsi="Times New Roman" w:cs="Times New Roman"/>
        <w:lang w:val="fr-FR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9">
    <w:nsid w:val="6ECA019E"/>
    <w:multiLevelType w:val="hybridMultilevel"/>
    <w:tmpl w:val="85FEF004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655E75"/>
    <w:multiLevelType w:val="hybridMultilevel"/>
    <w:tmpl w:val="0DA84B80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2E7344"/>
    <w:multiLevelType w:val="hybridMultilevel"/>
    <w:tmpl w:val="AE00A950"/>
    <w:lvl w:ilvl="0" w:tplc="53F2EC2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BF2532"/>
    <w:multiLevelType w:val="hybridMultilevel"/>
    <w:tmpl w:val="319A543C"/>
    <w:lvl w:ilvl="0" w:tplc="53F2EC2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32"/>
  </w:num>
  <w:num w:numId="4">
    <w:abstractNumId w:val="30"/>
  </w:num>
  <w:num w:numId="5">
    <w:abstractNumId w:val="36"/>
  </w:num>
  <w:num w:numId="6">
    <w:abstractNumId w:val="7"/>
  </w:num>
  <w:num w:numId="7">
    <w:abstractNumId w:val="16"/>
  </w:num>
  <w:num w:numId="8">
    <w:abstractNumId w:val="23"/>
  </w:num>
  <w:num w:numId="9">
    <w:abstractNumId w:val="27"/>
  </w:num>
  <w:num w:numId="10">
    <w:abstractNumId w:val="28"/>
  </w:num>
  <w:num w:numId="11">
    <w:abstractNumId w:val="34"/>
  </w:num>
  <w:num w:numId="12">
    <w:abstractNumId w:val="1"/>
  </w:num>
  <w:num w:numId="13">
    <w:abstractNumId w:val="18"/>
  </w:num>
  <w:num w:numId="14">
    <w:abstractNumId w:val="2"/>
  </w:num>
  <w:num w:numId="15">
    <w:abstractNumId w:val="35"/>
  </w:num>
  <w:num w:numId="16">
    <w:abstractNumId w:val="22"/>
  </w:num>
  <w:num w:numId="17">
    <w:abstractNumId w:val="4"/>
  </w:num>
  <w:num w:numId="18">
    <w:abstractNumId w:val="19"/>
  </w:num>
  <w:num w:numId="19">
    <w:abstractNumId w:val="3"/>
  </w:num>
  <w:num w:numId="20">
    <w:abstractNumId w:val="24"/>
  </w:num>
  <w:num w:numId="21">
    <w:abstractNumId w:val="39"/>
  </w:num>
  <w:num w:numId="22">
    <w:abstractNumId w:val="31"/>
  </w:num>
  <w:num w:numId="23">
    <w:abstractNumId w:val="9"/>
  </w:num>
  <w:num w:numId="24">
    <w:abstractNumId w:val="29"/>
  </w:num>
  <w:num w:numId="25">
    <w:abstractNumId w:val="5"/>
  </w:num>
  <w:num w:numId="26">
    <w:abstractNumId w:val="12"/>
  </w:num>
  <w:num w:numId="27">
    <w:abstractNumId w:val="20"/>
  </w:num>
  <w:num w:numId="28">
    <w:abstractNumId w:val="10"/>
  </w:num>
  <w:num w:numId="29">
    <w:abstractNumId w:val="25"/>
  </w:num>
  <w:num w:numId="30">
    <w:abstractNumId w:val="0"/>
  </w:num>
  <w:num w:numId="31">
    <w:abstractNumId w:val="40"/>
  </w:num>
  <w:num w:numId="32">
    <w:abstractNumId w:val="41"/>
  </w:num>
  <w:num w:numId="33">
    <w:abstractNumId w:val="37"/>
  </w:num>
  <w:num w:numId="34">
    <w:abstractNumId w:val="6"/>
  </w:num>
  <w:num w:numId="35">
    <w:abstractNumId w:val="11"/>
  </w:num>
  <w:num w:numId="36">
    <w:abstractNumId w:val="8"/>
  </w:num>
  <w:num w:numId="37">
    <w:abstractNumId w:val="42"/>
  </w:num>
  <w:num w:numId="38">
    <w:abstractNumId w:val="26"/>
  </w:num>
  <w:num w:numId="39">
    <w:abstractNumId w:val="15"/>
  </w:num>
  <w:num w:numId="40">
    <w:abstractNumId w:val="33"/>
  </w:num>
  <w:num w:numId="41">
    <w:abstractNumId w:val="21"/>
  </w:num>
  <w:num w:numId="42">
    <w:abstractNumId w:val="14"/>
  </w:num>
  <w:num w:numId="43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F"/>
    <w:rsid w:val="000D0108"/>
    <w:rsid w:val="00171EF6"/>
    <w:rsid w:val="001A3EA2"/>
    <w:rsid w:val="001B52E6"/>
    <w:rsid w:val="002F79C0"/>
    <w:rsid w:val="00324CF6"/>
    <w:rsid w:val="003B478E"/>
    <w:rsid w:val="004070BD"/>
    <w:rsid w:val="0046507A"/>
    <w:rsid w:val="004778B7"/>
    <w:rsid w:val="004860AD"/>
    <w:rsid w:val="004D4C9A"/>
    <w:rsid w:val="004E2502"/>
    <w:rsid w:val="005F00F5"/>
    <w:rsid w:val="00620A40"/>
    <w:rsid w:val="006501E4"/>
    <w:rsid w:val="006F5706"/>
    <w:rsid w:val="00770920"/>
    <w:rsid w:val="00775A62"/>
    <w:rsid w:val="007F673D"/>
    <w:rsid w:val="00803616"/>
    <w:rsid w:val="00821733"/>
    <w:rsid w:val="008D5FDC"/>
    <w:rsid w:val="00996245"/>
    <w:rsid w:val="009F1F45"/>
    <w:rsid w:val="009F214D"/>
    <w:rsid w:val="00A03C93"/>
    <w:rsid w:val="00A65B02"/>
    <w:rsid w:val="00A7040F"/>
    <w:rsid w:val="00AB374D"/>
    <w:rsid w:val="00AE210E"/>
    <w:rsid w:val="00B376C9"/>
    <w:rsid w:val="00B9083F"/>
    <w:rsid w:val="00BA5109"/>
    <w:rsid w:val="00BC6189"/>
    <w:rsid w:val="00BD0CD2"/>
    <w:rsid w:val="00CB02C9"/>
    <w:rsid w:val="00CF7ABC"/>
    <w:rsid w:val="00D1501D"/>
    <w:rsid w:val="00DB45AF"/>
    <w:rsid w:val="00E635C7"/>
    <w:rsid w:val="00E91CF1"/>
    <w:rsid w:val="00EF1CE5"/>
    <w:rsid w:val="00EF244C"/>
    <w:rsid w:val="00F54B30"/>
    <w:rsid w:val="00F85CB4"/>
    <w:rsid w:val="00FA63EF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3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76C9"/>
    <w:pPr>
      <w:keepNext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083F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83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083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83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26">
    <w:name w:val="xl26"/>
    <w:basedOn w:val="Normalny"/>
    <w:rsid w:val="00B9083F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01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01D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44C"/>
    <w:pPr>
      <w:widowControl w:val="0"/>
      <w:suppressAutoHyphens/>
    </w:pPr>
    <w:rPr>
      <w:rFonts w:eastAsia="Lucida Sans Unicode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44C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45"/>
    <w:pPr>
      <w:widowControl/>
      <w:suppressAutoHyphens w:val="0"/>
    </w:pPr>
    <w:rPr>
      <w:rFonts w:eastAsia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245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76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0">
    <w:name w:val="Font Style70"/>
    <w:uiPriority w:val="99"/>
    <w:rsid w:val="00B376C9"/>
    <w:rPr>
      <w:rFonts w:ascii="Calibri" w:hAnsi="Calibri" w:cs="Calibri"/>
      <w:b/>
      <w:bCs/>
      <w:sz w:val="30"/>
      <w:szCs w:val="30"/>
    </w:rPr>
  </w:style>
  <w:style w:type="table" w:styleId="Tabela-Siatka">
    <w:name w:val="Table Grid"/>
    <w:basedOn w:val="Standardowy"/>
    <w:uiPriority w:val="39"/>
    <w:rsid w:val="00B3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D0C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Numerowanie,Akapit z listą BS,Kolorowa lista — akcent 11,sw tekst,L1,List Paragraph,Bulleted list"/>
    <w:basedOn w:val="Normalny"/>
    <w:link w:val="AkapitzlistZnak"/>
    <w:uiPriority w:val="34"/>
    <w:qFormat/>
    <w:rsid w:val="00BD0CD2"/>
    <w:pPr>
      <w:spacing w:after="120"/>
      <w:ind w:left="720"/>
      <w:contextualSpacing/>
      <w:jc w:val="both"/>
    </w:pPr>
    <w:rPr>
      <w:szCs w:val="22"/>
      <w:lang w:eastAsia="en-US"/>
    </w:rPr>
  </w:style>
  <w:style w:type="paragraph" w:customStyle="1" w:styleId="Default">
    <w:name w:val="Default"/>
    <w:rsid w:val="00BD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sw tekst Znak,L1 Znak,List Paragraph Znak,Bulleted list Znak"/>
    <w:link w:val="Akapitzlist"/>
    <w:uiPriority w:val="34"/>
    <w:locked/>
    <w:rsid w:val="00BD0C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3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76C9"/>
    <w:pPr>
      <w:keepNext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083F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83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083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83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26">
    <w:name w:val="xl26"/>
    <w:basedOn w:val="Normalny"/>
    <w:rsid w:val="00B9083F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01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01D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44C"/>
    <w:pPr>
      <w:widowControl w:val="0"/>
      <w:suppressAutoHyphens/>
    </w:pPr>
    <w:rPr>
      <w:rFonts w:eastAsia="Lucida Sans Unicode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44C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45"/>
    <w:pPr>
      <w:widowControl/>
      <w:suppressAutoHyphens w:val="0"/>
    </w:pPr>
    <w:rPr>
      <w:rFonts w:eastAsia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245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76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0">
    <w:name w:val="Font Style70"/>
    <w:uiPriority w:val="99"/>
    <w:rsid w:val="00B376C9"/>
    <w:rPr>
      <w:rFonts w:ascii="Calibri" w:hAnsi="Calibri" w:cs="Calibri"/>
      <w:b/>
      <w:bCs/>
      <w:sz w:val="30"/>
      <w:szCs w:val="30"/>
    </w:rPr>
  </w:style>
  <w:style w:type="table" w:styleId="Tabela-Siatka">
    <w:name w:val="Table Grid"/>
    <w:basedOn w:val="Standardowy"/>
    <w:uiPriority w:val="39"/>
    <w:rsid w:val="00B3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D0C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Numerowanie,Akapit z listą BS,Kolorowa lista — akcent 11,sw tekst,L1,List Paragraph,Bulleted list"/>
    <w:basedOn w:val="Normalny"/>
    <w:link w:val="AkapitzlistZnak"/>
    <w:uiPriority w:val="34"/>
    <w:qFormat/>
    <w:rsid w:val="00BD0CD2"/>
    <w:pPr>
      <w:spacing w:after="120"/>
      <w:ind w:left="720"/>
      <w:contextualSpacing/>
      <w:jc w:val="both"/>
    </w:pPr>
    <w:rPr>
      <w:szCs w:val="22"/>
      <w:lang w:eastAsia="en-US"/>
    </w:rPr>
  </w:style>
  <w:style w:type="paragraph" w:customStyle="1" w:styleId="Default">
    <w:name w:val="Default"/>
    <w:rsid w:val="00BD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sw tekst Znak,L1 Znak,List Paragraph Znak,Bulleted list Znak"/>
    <w:link w:val="Akapitzlist"/>
    <w:uiPriority w:val="34"/>
    <w:locked/>
    <w:rsid w:val="00BD0C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3752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Eliza Kruk</cp:lastModifiedBy>
  <cp:revision>5</cp:revision>
  <cp:lastPrinted>2018-07-10T09:20:00Z</cp:lastPrinted>
  <dcterms:created xsi:type="dcterms:W3CDTF">2018-07-10T08:28:00Z</dcterms:created>
  <dcterms:modified xsi:type="dcterms:W3CDTF">2018-07-10T09:21:00Z</dcterms:modified>
</cp:coreProperties>
</file>